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color="auto" w:fill="auto" w:val="clear"/>
          </w:tcPr>
          <w:tbl>
            <w:tblPr>
              <w:tblW w:w="9889" w:type="dxa"/>
              <w:jc w:val="left"/>
              <w:tblInd w:w="108" w:type="dxa"/>
              <w:tblBorders/>
              <w:tblCellMar>
                <w:top w:w="0" w:type="dxa"/>
                <w:left w:w="108" w:type="dxa"/>
                <w:bottom w:w="0" w:type="dxa"/>
                <w:right w:w="108" w:type="dxa"/>
              </w:tblCellMar>
              <w:tblLook w:val="0000"/>
            </w:tblPr>
            <w:tblGrid>
              <w:gridCol w:w="9889"/>
            </w:tblGrid>
            <w:tr>
              <w:trPr/>
              <w:tc>
                <w:tcPr>
                  <w:tcW w:w="9889" w:type="dxa"/>
                  <w:tcBorders/>
                  <w:shd w:color="auto" w:fill="auto" w:val="clear"/>
                </w:tcPr>
                <w:p>
                  <w:pPr>
                    <w:pStyle w:val="Normal"/>
                    <w:widowControl w:val="false"/>
                    <w:spacing w:lineRule="auto" w:line="216"/>
                    <w:ind w:left="6271" w:hanging="0"/>
                    <w:jc w:val="both"/>
                    <w:rPr>
                      <w:b/>
                      <w:b/>
                      <w:bCs/>
                    </w:rPr>
                  </w:pPr>
                  <w:r>
                    <w:rPr>
                      <w:b/>
                      <w:bCs/>
                    </w:rPr>
                    <w:t xml:space="preserve">ЗАТВЕРЖЕНО </w:t>
                  </w:r>
                </w:p>
                <w:p>
                  <w:pPr>
                    <w:pStyle w:val="Normal"/>
                    <w:widowControl w:val="false"/>
                    <w:spacing w:lineRule="auto" w:line="216"/>
                    <w:ind w:left="6271" w:hanging="0"/>
                    <w:jc w:val="both"/>
                    <w:rPr>
                      <w:b/>
                      <w:b/>
                    </w:rPr>
                  </w:pPr>
                  <w:r>
                    <w:rPr>
                      <w:b/>
                      <w:bCs/>
                    </w:rPr>
                    <w:t xml:space="preserve">Наказ ЗМУ ДМС </w:t>
                  </w:r>
                </w:p>
              </w:tc>
            </w:tr>
            <w:tr>
              <w:trPr/>
              <w:tc>
                <w:tcPr>
                  <w:tcW w:w="9889" w:type="dxa"/>
                  <w:tcBorders/>
                  <w:shd w:color="auto" w:fill="auto" w:val="clear"/>
                </w:tcPr>
                <w:p>
                  <w:pPr>
                    <w:pStyle w:val="Normal"/>
                    <w:widowControl w:val="false"/>
                    <w:spacing w:lineRule="auto" w:line="216"/>
                    <w:ind w:left="6271" w:hanging="0"/>
                    <w:rPr>
                      <w:b/>
                      <w:b/>
                    </w:rPr>
                  </w:pPr>
                  <w:r>
                    <w:rPr>
                      <w:b/>
                      <w:bCs/>
                    </w:rPr>
                    <w:t xml:space="preserve">___._________ 2025 № ___ </w:t>
                  </w:r>
                </w:p>
              </w:tc>
            </w:tr>
          </w:tbl>
          <w:p>
            <w:pPr>
              <w:pStyle w:val="Normal"/>
              <w:rPr/>
            </w:pPr>
            <w:r>
              <w:rPr/>
            </w:r>
          </w:p>
        </w:tc>
      </w:tr>
    </w:tbl>
    <w:p>
      <w:pPr>
        <w:pStyle w:val="Normal"/>
        <w:jc w:val="center"/>
        <w:rPr>
          <w:b/>
          <w:b/>
          <w:caps/>
          <w:sz w:val="28"/>
          <w:szCs w:val="28"/>
          <w:lang w:eastAsia="uk-UA"/>
        </w:rPr>
      </w:pPr>
      <w:r>
        <w:rPr>
          <w:b/>
          <w:caps/>
          <w:sz w:val="28"/>
          <w:szCs w:val="28"/>
          <w:lang w:eastAsia="uk-UA"/>
        </w:rPr>
      </w:r>
    </w:p>
    <w:p>
      <w:pPr>
        <w:pStyle w:val="Normal"/>
        <w:jc w:val="center"/>
        <w:rPr/>
      </w:pPr>
      <w:r>
        <w:rPr>
          <w:rFonts w:cs="Verdana"/>
          <w:b/>
          <w:caps/>
          <w:sz w:val="20"/>
          <w:szCs w:val="20"/>
          <w:lang w:eastAsia="uk-UA"/>
        </w:rPr>
        <w:t>інформаційнА карткА адміністративної послуги</w:t>
      </w:r>
    </w:p>
    <w:p>
      <w:pPr>
        <w:pStyle w:val="Normal"/>
        <w:jc w:val="center"/>
        <w:rPr>
          <w:rFonts w:cs="Verdana"/>
          <w:b/>
          <w:b/>
          <w:caps/>
          <w:sz w:val="20"/>
          <w:szCs w:val="20"/>
          <w:lang w:eastAsia="uk-UA"/>
        </w:rPr>
      </w:pPr>
      <w:r>
        <w:rPr>
          <w:rFonts w:cs="Verdana"/>
          <w:b/>
          <w:caps/>
          <w:sz w:val="20"/>
          <w:szCs w:val="20"/>
          <w:lang w:eastAsia="uk-UA"/>
        </w:rPr>
      </w:r>
    </w:p>
    <w:p>
      <w:pPr>
        <w:pStyle w:val="Normal"/>
        <w:jc w:val="center"/>
        <w:rPr/>
      </w:pPr>
      <w:r>
        <w:rPr>
          <w:rFonts w:cs="Verdana"/>
          <w:b/>
          <w:caps/>
          <w:u w:val="single"/>
          <w:lang w:eastAsia="uk-UA"/>
        </w:rPr>
        <w:t>Оформлення та видача у зв</w:t>
      </w:r>
      <w:r>
        <w:rPr>
          <w:rFonts w:cs="Verdana"/>
          <w:b/>
          <w:caps/>
          <w:u w:val="single"/>
          <w:lang w:val="ru-RU" w:eastAsia="uk-UA"/>
        </w:rPr>
        <w:t>’</w:t>
      </w:r>
      <w:r>
        <w:rPr>
          <w:rFonts w:cs="Verdana"/>
          <w:b/>
          <w:caps/>
          <w:u w:val="single"/>
          <w:lang w:eastAsia="uk-UA"/>
        </w:rPr>
        <w:t xml:space="preserve">язку із втратою або викраденням посвідки на постійне проживання, її обміну (КАРТКА № 9) </w:t>
      </w:r>
    </w:p>
    <w:p>
      <w:pPr>
        <w:pStyle w:val="Normal"/>
        <w:jc w:val="center"/>
        <w:rPr/>
      </w:pPr>
      <w:r>
        <w:rPr>
          <w:rFonts w:cs="Verdana"/>
          <w:caps/>
          <w:sz w:val="20"/>
          <w:szCs w:val="20"/>
          <w:lang w:eastAsia="uk-UA"/>
        </w:rPr>
        <w:t>(</w:t>
      </w:r>
      <w:r>
        <w:rPr>
          <w:rFonts w:cs="Verdana"/>
          <w:sz w:val="20"/>
          <w:szCs w:val="20"/>
          <w:lang w:eastAsia="uk-UA"/>
        </w:rPr>
        <w:t>назва адміністративної послуги)</w:t>
      </w:r>
    </w:p>
    <w:p>
      <w:pPr>
        <w:pStyle w:val="Normal"/>
        <w:jc w:val="center"/>
        <w:rPr>
          <w:rFonts w:ascii="Verdana" w:hAnsi="Verdana" w:cs="Verdana"/>
          <w:sz w:val="16"/>
          <w:szCs w:val="16"/>
          <w:lang w:eastAsia="uk-UA"/>
        </w:rPr>
      </w:pPr>
      <w:r>
        <w:rPr>
          <w:rFonts w:cs="Verdana" w:ascii="Verdana" w:hAnsi="Verdana"/>
          <w:sz w:val="16"/>
          <w:szCs w:val="16"/>
          <w:lang w:eastAsia="uk-UA"/>
        </w:rPr>
      </w:r>
    </w:p>
    <w:p>
      <w:pPr>
        <w:pStyle w:val="Normal"/>
        <w:jc w:val="center"/>
        <w:rPr>
          <w:b/>
          <w:b/>
          <w:u w:val="single"/>
          <w:lang w:eastAsia="uk-UA"/>
        </w:rPr>
      </w:pPr>
      <w:r>
        <w:rPr>
          <w:b/>
          <w:u w:val="single"/>
          <w:lang w:eastAsia="uk-UA"/>
        </w:rPr>
        <w:t>Шептицький відділ ЗМУ ДМС</w:t>
      </w:r>
    </w:p>
    <w:p>
      <w:pPr>
        <w:pStyle w:val="Normal"/>
        <w:jc w:val="center"/>
        <w:rPr>
          <w:sz w:val="20"/>
          <w:szCs w:val="20"/>
          <w:lang w:eastAsia="ru-RU"/>
        </w:rPr>
      </w:pPr>
      <w:r>
        <w:rPr>
          <w:sz w:val="20"/>
          <w:szCs w:val="20"/>
          <w:lang w:eastAsia="ru-RU"/>
        </w:rPr>
        <w:t xml:space="preserve"> </w:t>
      </w:r>
      <w:r>
        <w:rPr>
          <w:sz w:val="20"/>
          <w:szCs w:val="20"/>
          <w:lang w:eastAsia="ru-RU"/>
        </w:rPr>
        <w:t>(найменування суб’єкта надання адміністративної послуги)</w:t>
      </w:r>
    </w:p>
    <w:p>
      <w:pPr>
        <w:pStyle w:val="Normal"/>
        <w:jc w:val="center"/>
        <w:rPr/>
      </w:pPr>
      <w:r>
        <w:rPr>
          <w:sz w:val="20"/>
          <w:szCs w:val="20"/>
        </w:rPr>
        <w:t>  </w:t>
      </w:r>
    </w:p>
    <w:p>
      <w:pPr>
        <w:pStyle w:val="Normal"/>
        <w:jc w:val="center"/>
        <w:rPr/>
      </w:pPr>
      <w:r>
        <w:rPr>
          <w:rFonts w:cs="Verdana"/>
          <w:b/>
          <w:sz w:val="20"/>
          <w:szCs w:val="20"/>
          <w:lang w:eastAsia="uk-UA"/>
        </w:rPr>
        <w:t>Інформація про суб’єкта надання адміністративної послуги</w:t>
      </w:r>
    </w:p>
    <w:p>
      <w:pPr>
        <w:pStyle w:val="Normal"/>
        <w:jc w:val="both"/>
        <w:rPr/>
      </w:pPr>
      <w:r>
        <w:rPr>
          <w:rFonts w:cs="Verdana"/>
          <w:sz w:val="20"/>
          <w:szCs w:val="20"/>
        </w:rPr>
        <w:t>Найменування органу, в якому здійснюється обслуговування суб’єкта звернення</w:t>
      </w:r>
    </w:p>
    <w:p>
      <w:pPr>
        <w:pStyle w:val="Normal"/>
        <w:snapToGrid w:val="false"/>
        <w:jc w:val="both"/>
        <w:rPr>
          <w:sz w:val="20"/>
          <w:szCs w:val="20"/>
        </w:rPr>
      </w:pPr>
      <w:r>
        <w:rPr>
          <w:sz w:val="20"/>
          <w:szCs w:val="20"/>
        </w:rPr>
      </w:r>
    </w:p>
    <w:p>
      <w:pPr>
        <w:pStyle w:val="Normal"/>
        <w:snapToGrid w:val="false"/>
        <w:jc w:val="both"/>
        <w:rPr>
          <w:rFonts w:cs="Verdana"/>
          <w:sz w:val="20"/>
          <w:szCs w:val="20"/>
          <w:lang w:eastAsia="uk-UA"/>
        </w:rPr>
      </w:pPr>
      <w:r>
        <w:rPr>
          <w:sz w:val="20"/>
          <w:szCs w:val="20"/>
        </w:rPr>
        <w:t>Шептицький відділ ЗМУ ДМС</w:t>
      </w:r>
    </w:p>
    <w:p>
      <w:pPr>
        <w:pStyle w:val="Normal"/>
        <w:jc w:val="center"/>
        <w:rPr/>
      </w:pPr>
      <w:r>
        <w:rPr>
          <w:rFonts w:cs="Verdana"/>
          <w:b/>
          <w:sz w:val="20"/>
          <w:szCs w:val="20"/>
          <w:lang w:eastAsia="uk-UA"/>
        </w:rPr>
        <w:t>1.</w:t>
      </w:r>
    </w:p>
    <w:p>
      <w:pPr>
        <w:pStyle w:val="Normal"/>
        <w:jc w:val="center"/>
        <w:rPr/>
      </w:pPr>
      <w:r>
        <w:rPr>
          <w:rFonts w:cs="Verdana"/>
          <w:sz w:val="20"/>
          <w:szCs w:val="20"/>
          <w:lang w:eastAsia="uk-UA"/>
        </w:rPr>
        <w:t xml:space="preserve">Місцезнаходження </w:t>
      </w:r>
    </w:p>
    <w:p>
      <w:pPr>
        <w:pStyle w:val="Normal"/>
        <w:snapToGrid w:val="false"/>
        <w:rPr>
          <w:rFonts w:cs="Verdana"/>
          <w:sz w:val="20"/>
          <w:szCs w:val="20"/>
          <w:lang w:eastAsia="uk-UA"/>
        </w:rPr>
      </w:pPr>
      <w:r>
        <w:rPr>
          <w:sz w:val="20"/>
          <w:szCs w:val="20"/>
        </w:rPr>
        <w:t>80110, Львівська обл., Шептицький р-н, м. Шептицький, вул. Івасюка, 12</w:t>
      </w:r>
    </w:p>
    <w:p>
      <w:pPr>
        <w:pStyle w:val="Normal"/>
        <w:jc w:val="center"/>
        <w:rPr/>
      </w:pPr>
      <w:r>
        <w:rPr>
          <w:rFonts w:cs="Verdana"/>
          <w:b/>
          <w:sz w:val="20"/>
          <w:szCs w:val="20"/>
          <w:lang w:eastAsia="uk-UA"/>
        </w:rPr>
        <w:t>2.</w:t>
      </w:r>
    </w:p>
    <w:p>
      <w:pPr>
        <w:pStyle w:val="Normal"/>
        <w:jc w:val="center"/>
        <w:rPr/>
      </w:pPr>
      <w:r>
        <w:rPr>
          <w:rFonts w:cs="Verdana"/>
          <w:sz w:val="20"/>
          <w:szCs w:val="20"/>
          <w:lang w:eastAsia="uk-UA"/>
        </w:rPr>
        <w:t xml:space="preserve">Режим роботи </w:t>
      </w:r>
    </w:p>
    <w:p>
      <w:pPr>
        <w:pStyle w:val="Normal"/>
        <w:rPr/>
      </w:pPr>
      <w:r>
        <w:rPr/>
      </w:r>
      <w:r>
        <mc:AlternateContent>
          <mc:Choice Requires="wps">
            <w:drawing>
              <wp:anchor behindDoc="0" distT="0" distB="0" distL="114300" distR="114300" simplePos="0" locked="0" layoutInCell="1" allowOverlap="1" relativeHeight="2">
                <wp:simplePos x="0" y="0"/>
                <wp:positionH relativeFrom="margin">
                  <wp:posOffset>-165100</wp:posOffset>
                </wp:positionH>
                <wp:positionV relativeFrom="page">
                  <wp:posOffset>13970</wp:posOffset>
                </wp:positionV>
                <wp:extent cx="3905250" cy="1285240"/>
                <wp:effectExtent l="0" t="0" r="0" b="0"/>
                <wp:wrapSquare wrapText="bothSides"/>
                <wp:docPr id="1" name="Рамка1"/>
                <a:graphic xmlns:a="http://schemas.openxmlformats.org/drawingml/2006/main">
                  <a:graphicData uri="http://schemas.microsoft.com/office/word/2010/wordprocessingShape">
                    <wps:wsp>
                      <wps:cNvSpPr txBox="1"/>
                      <wps:spPr>
                        <a:xfrm>
                          <a:off x="0" y="0"/>
                          <a:ext cx="3905250" cy="1285240"/>
                        </a:xfrm>
                        <a:prstGeom prst="rect"/>
                      </wps:spPr>
                      <wps:txbx>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0" w:name="__UnoMark__10902_573406748"/>
                                  <w:bookmarkEnd w:id="0"/>
                                  <w:r>
                                    <w:rPr>
                                      <w:sz w:val="20"/>
                                      <w:szCs w:val="20"/>
                                    </w:rPr>
                                    <w:t>Дні тижня</w:t>
                                  </w:r>
                                </w:p>
                              </w:tc>
                              <w:tc>
                                <w:tcPr>
                                  <w:tcW w:w="1896" w:type="dxa"/>
                                  <w:tcBorders/>
                                  <w:shd w:color="auto" w:fill="auto" w:val="clear"/>
                                </w:tcPr>
                                <w:p>
                                  <w:pPr>
                                    <w:pStyle w:val="Normal"/>
                                    <w:rPr/>
                                  </w:pPr>
                                  <w:bookmarkStart w:id="1" w:name="__UnoMark__10903_573406748"/>
                                  <w:bookmarkStart w:id="2" w:name="__UnoMark__10904_573406748"/>
                                  <w:bookmarkEnd w:id="1"/>
                                  <w:bookmarkEnd w:id="2"/>
                                  <w:r>
                                    <w:rPr>
                                      <w:sz w:val="20"/>
                                      <w:szCs w:val="20"/>
                                    </w:rPr>
                                    <w:t>Робочі години</w:t>
                                  </w:r>
                                </w:p>
                              </w:tc>
                              <w:tc>
                                <w:tcPr>
                                  <w:tcW w:w="2524" w:type="dxa"/>
                                  <w:tcBorders/>
                                  <w:shd w:color="auto" w:fill="auto" w:val="clear"/>
                                </w:tcPr>
                                <w:p>
                                  <w:pPr>
                                    <w:pStyle w:val="Normal"/>
                                    <w:rPr/>
                                  </w:pPr>
                                  <w:bookmarkStart w:id="3" w:name="__UnoMark__10905_573406748"/>
                                  <w:bookmarkStart w:id="4" w:name="__UnoMark__10906_573406748"/>
                                  <w:bookmarkEnd w:id="3"/>
                                  <w:bookmarkEnd w:id="4"/>
                                  <w:r>
                                    <w:rPr>
                                      <w:sz w:val="20"/>
                                      <w:szCs w:val="20"/>
                                    </w:rPr>
                                    <w:t>Обідня перерва</w:t>
                                  </w:r>
                                </w:p>
                              </w:tc>
                            </w:tr>
                            <w:tr>
                              <w:trPr>
                                <w:trHeight w:val="253" w:hRule="atLeast"/>
                              </w:trPr>
                              <w:tc>
                                <w:tcPr>
                                  <w:tcW w:w="1730" w:type="dxa"/>
                                  <w:tcBorders/>
                                  <w:shd w:color="auto" w:fill="auto" w:val="clear"/>
                                </w:tcPr>
                                <w:p>
                                  <w:pPr>
                                    <w:pStyle w:val="Normal"/>
                                    <w:rPr/>
                                  </w:pPr>
                                  <w:bookmarkStart w:id="5" w:name="__UnoMark__10907_573406748"/>
                                  <w:bookmarkStart w:id="6" w:name="__UnoMark__10908_573406748"/>
                                  <w:bookmarkEnd w:id="5"/>
                                  <w:bookmarkEnd w:id="6"/>
                                  <w:r>
                                    <w:rPr>
                                      <w:sz w:val="20"/>
                                      <w:szCs w:val="20"/>
                                    </w:rPr>
                                    <w:t>понеділок</w:t>
                                  </w:r>
                                </w:p>
                              </w:tc>
                              <w:tc>
                                <w:tcPr>
                                  <w:tcW w:w="1896" w:type="dxa"/>
                                  <w:tcBorders/>
                                  <w:shd w:color="auto" w:fill="auto" w:val="clear"/>
                                </w:tcPr>
                                <w:p>
                                  <w:pPr>
                                    <w:pStyle w:val="Normal"/>
                                    <w:rPr/>
                                  </w:pPr>
                                  <w:bookmarkStart w:id="7" w:name="__UnoMark__10909_573406748"/>
                                  <w:bookmarkStart w:id="8" w:name="__UnoMark__10910_573406748"/>
                                  <w:bookmarkEnd w:id="7"/>
                                  <w:bookmarkEnd w:id="8"/>
                                  <w:r>
                                    <w:rPr>
                                      <w:sz w:val="20"/>
                                      <w:szCs w:val="20"/>
                                    </w:rPr>
                                    <w:t>вихідний</w:t>
                                  </w:r>
                                </w:p>
                              </w:tc>
                              <w:tc>
                                <w:tcPr>
                                  <w:tcW w:w="2524" w:type="dxa"/>
                                  <w:tcBorders/>
                                  <w:shd w:color="auto" w:fill="auto" w:val="clear"/>
                                </w:tcPr>
                                <w:p>
                                  <w:pPr>
                                    <w:pStyle w:val="Normal"/>
                                    <w:rPr/>
                                  </w:pPr>
                                  <w:bookmarkStart w:id="9" w:name="__UnoMark__10911_573406748"/>
                                  <w:bookmarkStart w:id="10" w:name="__UnoMark__10912_573406748"/>
                                  <w:bookmarkEnd w:id="9"/>
                                  <w:bookmarkEnd w:id="10"/>
                                  <w:r>
                                    <w:rPr>
                                      <w:sz w:val="20"/>
                                      <w:szCs w:val="20"/>
                                    </w:rPr>
                                    <w:t>вихідний</w:t>
                                  </w:r>
                                </w:p>
                              </w:tc>
                            </w:tr>
                            <w:tr>
                              <w:trPr>
                                <w:trHeight w:val="253" w:hRule="atLeast"/>
                              </w:trPr>
                              <w:tc>
                                <w:tcPr>
                                  <w:tcW w:w="1730" w:type="dxa"/>
                                  <w:tcBorders/>
                                  <w:shd w:color="auto" w:fill="auto" w:val="clear"/>
                                </w:tcPr>
                                <w:p>
                                  <w:pPr>
                                    <w:pStyle w:val="Normal"/>
                                    <w:rPr/>
                                  </w:pPr>
                                  <w:bookmarkStart w:id="11" w:name="__UnoMark__10913_573406748"/>
                                  <w:bookmarkStart w:id="12" w:name="__UnoMark__10914_573406748"/>
                                  <w:bookmarkEnd w:id="11"/>
                                  <w:bookmarkEnd w:id="12"/>
                                  <w:r>
                                    <w:rPr>
                                      <w:sz w:val="20"/>
                                      <w:szCs w:val="20"/>
                                    </w:rPr>
                                    <w:t>вівторок</w:t>
                                  </w:r>
                                </w:p>
                              </w:tc>
                              <w:tc>
                                <w:tcPr>
                                  <w:tcW w:w="1896" w:type="dxa"/>
                                  <w:tcBorders/>
                                  <w:shd w:color="auto" w:fill="auto" w:val="clear"/>
                                </w:tcPr>
                                <w:p>
                                  <w:pPr>
                                    <w:pStyle w:val="Normal"/>
                                    <w:rPr/>
                                  </w:pPr>
                                  <w:bookmarkStart w:id="13" w:name="__UnoMark__10915_573406748"/>
                                  <w:bookmarkStart w:id="14" w:name="__UnoMark__10916_573406748"/>
                                  <w:bookmarkEnd w:id="13"/>
                                  <w:bookmarkEnd w:id="14"/>
                                  <w:r>
                                    <w:rPr>
                                      <w:sz w:val="20"/>
                                      <w:szCs w:val="20"/>
                                    </w:rPr>
                                    <w:t>9:00 – 18:00</w:t>
                                  </w:r>
                                </w:p>
                              </w:tc>
                              <w:tc>
                                <w:tcPr>
                                  <w:tcW w:w="2524" w:type="dxa"/>
                                  <w:tcBorders/>
                                  <w:shd w:color="auto" w:fill="auto" w:val="clear"/>
                                </w:tcPr>
                                <w:p>
                                  <w:pPr>
                                    <w:pStyle w:val="Normal"/>
                                    <w:rPr/>
                                  </w:pPr>
                                  <w:bookmarkStart w:id="15" w:name="__UnoMark__10917_573406748"/>
                                  <w:bookmarkStart w:id="16" w:name="__UnoMark__10918_573406748"/>
                                  <w:bookmarkEnd w:id="15"/>
                                  <w:bookmarkEnd w:id="16"/>
                                  <w:r>
                                    <w:rPr>
                                      <w:sz w:val="20"/>
                                      <w:szCs w:val="20"/>
                                    </w:rPr>
                                    <w:t>13:00 – 13:45</w:t>
                                  </w:r>
                                </w:p>
                              </w:tc>
                            </w:tr>
                            <w:tr>
                              <w:trPr>
                                <w:trHeight w:val="253" w:hRule="atLeast"/>
                              </w:trPr>
                              <w:tc>
                                <w:tcPr>
                                  <w:tcW w:w="1730" w:type="dxa"/>
                                  <w:tcBorders/>
                                  <w:shd w:color="auto" w:fill="auto" w:val="clear"/>
                                </w:tcPr>
                                <w:p>
                                  <w:pPr>
                                    <w:pStyle w:val="Normal"/>
                                    <w:rPr/>
                                  </w:pPr>
                                  <w:bookmarkStart w:id="17" w:name="__UnoMark__10919_573406748"/>
                                  <w:bookmarkStart w:id="18" w:name="__UnoMark__10920_573406748"/>
                                  <w:bookmarkEnd w:id="17"/>
                                  <w:bookmarkEnd w:id="18"/>
                                  <w:r>
                                    <w:rPr>
                                      <w:sz w:val="20"/>
                                      <w:szCs w:val="20"/>
                                    </w:rPr>
                                    <w:t>середа</w:t>
                                  </w:r>
                                </w:p>
                              </w:tc>
                              <w:tc>
                                <w:tcPr>
                                  <w:tcW w:w="1896" w:type="dxa"/>
                                  <w:tcBorders/>
                                  <w:shd w:color="auto" w:fill="auto" w:val="clear"/>
                                </w:tcPr>
                                <w:p>
                                  <w:pPr>
                                    <w:pStyle w:val="Normal"/>
                                    <w:rPr/>
                                  </w:pPr>
                                  <w:bookmarkStart w:id="19" w:name="__UnoMark__10921_573406748"/>
                                  <w:bookmarkStart w:id="20" w:name="__UnoMark__10922_573406748"/>
                                  <w:bookmarkEnd w:id="19"/>
                                  <w:bookmarkEnd w:id="20"/>
                                  <w:r>
                                    <w:rPr>
                                      <w:sz w:val="20"/>
                                      <w:szCs w:val="20"/>
                                    </w:rPr>
                                    <w:t>9:00 – 18:00</w:t>
                                  </w:r>
                                </w:p>
                              </w:tc>
                              <w:tc>
                                <w:tcPr>
                                  <w:tcW w:w="2524" w:type="dxa"/>
                                  <w:tcBorders/>
                                  <w:shd w:color="auto" w:fill="auto" w:val="clear"/>
                                </w:tcPr>
                                <w:p>
                                  <w:pPr>
                                    <w:pStyle w:val="Normal"/>
                                    <w:rPr/>
                                  </w:pPr>
                                  <w:bookmarkStart w:id="21" w:name="__UnoMark__10923_573406748"/>
                                  <w:bookmarkStart w:id="22" w:name="__UnoMark__10924_573406748"/>
                                  <w:bookmarkEnd w:id="21"/>
                                  <w:bookmarkEnd w:id="22"/>
                                  <w:r>
                                    <w:rPr>
                                      <w:sz w:val="20"/>
                                      <w:szCs w:val="20"/>
                                    </w:rPr>
                                    <w:t>13:00 – 13:45</w:t>
                                  </w:r>
                                </w:p>
                              </w:tc>
                            </w:tr>
                            <w:tr>
                              <w:trPr>
                                <w:trHeight w:val="253" w:hRule="atLeast"/>
                              </w:trPr>
                              <w:tc>
                                <w:tcPr>
                                  <w:tcW w:w="1730" w:type="dxa"/>
                                  <w:tcBorders/>
                                  <w:shd w:color="auto" w:fill="auto" w:val="clear"/>
                                  <w:vAlign w:val="center"/>
                                </w:tcPr>
                                <w:p>
                                  <w:pPr>
                                    <w:pStyle w:val="Normal"/>
                                    <w:rPr/>
                                  </w:pPr>
                                  <w:bookmarkStart w:id="23" w:name="__UnoMark__10925_573406748"/>
                                  <w:bookmarkStart w:id="24" w:name="__UnoMark__10926_573406748"/>
                                  <w:bookmarkEnd w:id="23"/>
                                  <w:bookmarkEnd w:id="24"/>
                                  <w:r>
                                    <w:rPr>
                                      <w:sz w:val="20"/>
                                      <w:szCs w:val="20"/>
                                    </w:rPr>
                                    <w:t>четвер</w:t>
                                  </w:r>
                                </w:p>
                              </w:tc>
                              <w:tc>
                                <w:tcPr>
                                  <w:tcW w:w="1896" w:type="dxa"/>
                                  <w:tcBorders/>
                                  <w:shd w:color="auto" w:fill="auto" w:val="clear"/>
                                  <w:vAlign w:val="center"/>
                                </w:tcPr>
                                <w:p>
                                  <w:pPr>
                                    <w:pStyle w:val="Normal"/>
                                    <w:rPr/>
                                  </w:pPr>
                                  <w:bookmarkStart w:id="25" w:name="__UnoMark__10927_573406748"/>
                                  <w:bookmarkStart w:id="26" w:name="__UnoMark__10928_573406748"/>
                                  <w:bookmarkEnd w:id="25"/>
                                  <w:bookmarkEnd w:id="26"/>
                                  <w:r>
                                    <w:rPr>
                                      <w:sz w:val="20"/>
                                      <w:szCs w:val="20"/>
                                    </w:rPr>
                                    <w:t>9:00 – 18:00</w:t>
                                  </w:r>
                                </w:p>
                              </w:tc>
                              <w:tc>
                                <w:tcPr>
                                  <w:tcW w:w="2524" w:type="dxa"/>
                                  <w:tcBorders/>
                                  <w:shd w:color="auto" w:fill="auto" w:val="clear"/>
                                </w:tcPr>
                                <w:p>
                                  <w:pPr>
                                    <w:pStyle w:val="Normal"/>
                                    <w:rPr/>
                                  </w:pPr>
                                  <w:bookmarkStart w:id="27" w:name="__UnoMark__10929_573406748"/>
                                  <w:bookmarkStart w:id="28" w:name="__UnoMark__10930_573406748"/>
                                  <w:bookmarkEnd w:id="27"/>
                                  <w:bookmarkEnd w:id="28"/>
                                  <w:r>
                                    <w:rPr>
                                      <w:sz w:val="20"/>
                                      <w:szCs w:val="20"/>
                                    </w:rPr>
                                    <w:t>13:00 – 13:45</w:t>
                                  </w:r>
                                </w:p>
                              </w:tc>
                            </w:tr>
                            <w:tr>
                              <w:trPr>
                                <w:trHeight w:val="253" w:hRule="atLeast"/>
                              </w:trPr>
                              <w:tc>
                                <w:tcPr>
                                  <w:tcW w:w="1730" w:type="dxa"/>
                                  <w:tcBorders/>
                                  <w:shd w:color="auto" w:fill="auto" w:val="clear"/>
                                </w:tcPr>
                                <w:p>
                                  <w:pPr>
                                    <w:pStyle w:val="Normal"/>
                                    <w:rPr/>
                                  </w:pPr>
                                  <w:bookmarkStart w:id="29" w:name="__UnoMark__10931_573406748"/>
                                  <w:bookmarkStart w:id="30" w:name="__UnoMark__10932_573406748"/>
                                  <w:bookmarkEnd w:id="29"/>
                                  <w:bookmarkEnd w:id="30"/>
                                  <w:r>
                                    <w:rPr>
                                      <w:sz w:val="20"/>
                                      <w:szCs w:val="20"/>
                                    </w:rPr>
                                    <w:t>п’ятниця</w:t>
                                  </w:r>
                                </w:p>
                              </w:tc>
                              <w:tc>
                                <w:tcPr>
                                  <w:tcW w:w="1896" w:type="dxa"/>
                                  <w:tcBorders/>
                                  <w:shd w:color="auto" w:fill="auto" w:val="clear"/>
                                </w:tcPr>
                                <w:p>
                                  <w:pPr>
                                    <w:pStyle w:val="Normal"/>
                                    <w:rPr/>
                                  </w:pPr>
                                  <w:bookmarkStart w:id="31" w:name="__UnoMark__10933_573406748"/>
                                  <w:bookmarkStart w:id="32" w:name="__UnoMark__10934_573406748"/>
                                  <w:bookmarkEnd w:id="31"/>
                                  <w:bookmarkEnd w:id="32"/>
                                  <w:r>
                                    <w:rPr>
                                      <w:sz w:val="20"/>
                                      <w:szCs w:val="20"/>
                                    </w:rPr>
                                    <w:t>9:00 – 18:00</w:t>
                                  </w:r>
                                </w:p>
                              </w:tc>
                              <w:tc>
                                <w:tcPr>
                                  <w:tcW w:w="2524" w:type="dxa"/>
                                  <w:tcBorders/>
                                  <w:shd w:color="auto" w:fill="auto" w:val="clear"/>
                                </w:tcPr>
                                <w:p>
                                  <w:pPr>
                                    <w:pStyle w:val="Normal"/>
                                    <w:rPr/>
                                  </w:pPr>
                                  <w:bookmarkStart w:id="33" w:name="__UnoMark__10935_573406748"/>
                                  <w:bookmarkStart w:id="34" w:name="__UnoMark__10936_573406748"/>
                                  <w:bookmarkEnd w:id="33"/>
                                  <w:bookmarkEnd w:id="34"/>
                                  <w:r>
                                    <w:rPr>
                                      <w:sz w:val="20"/>
                                      <w:szCs w:val="20"/>
                                    </w:rPr>
                                    <w:t>13:00 – 13:45</w:t>
                                  </w:r>
                                </w:p>
                              </w:tc>
                            </w:tr>
                            <w:tr>
                              <w:trPr>
                                <w:trHeight w:val="253" w:hRule="atLeast"/>
                              </w:trPr>
                              <w:tc>
                                <w:tcPr>
                                  <w:tcW w:w="1730" w:type="dxa"/>
                                  <w:tcBorders/>
                                  <w:shd w:color="auto" w:fill="auto" w:val="clear"/>
                                </w:tcPr>
                                <w:p>
                                  <w:pPr>
                                    <w:pStyle w:val="Normal"/>
                                    <w:rPr/>
                                  </w:pPr>
                                  <w:bookmarkStart w:id="35" w:name="__UnoMark__10937_573406748"/>
                                  <w:bookmarkStart w:id="36" w:name="__UnoMark__10938_573406748"/>
                                  <w:bookmarkEnd w:id="35"/>
                                  <w:bookmarkEnd w:id="36"/>
                                  <w:r>
                                    <w:rPr>
                                      <w:sz w:val="20"/>
                                      <w:szCs w:val="20"/>
                                    </w:rPr>
                                    <w:t>субота</w:t>
                                  </w:r>
                                </w:p>
                              </w:tc>
                              <w:tc>
                                <w:tcPr>
                                  <w:tcW w:w="1896" w:type="dxa"/>
                                  <w:tcBorders/>
                                  <w:shd w:color="auto" w:fill="auto" w:val="clear"/>
                                </w:tcPr>
                                <w:p>
                                  <w:pPr>
                                    <w:pStyle w:val="Normal"/>
                                    <w:rPr/>
                                  </w:pPr>
                                  <w:bookmarkStart w:id="37" w:name="__UnoMark__10939_573406748"/>
                                  <w:bookmarkStart w:id="38" w:name="__UnoMark__10940_573406748"/>
                                  <w:bookmarkEnd w:id="37"/>
                                  <w:bookmarkEnd w:id="38"/>
                                  <w:r>
                                    <w:rPr>
                                      <w:sz w:val="20"/>
                                      <w:szCs w:val="20"/>
                                    </w:rPr>
                                    <w:t>8:00 – 15:45</w:t>
                                  </w:r>
                                </w:p>
                              </w:tc>
                              <w:tc>
                                <w:tcPr>
                                  <w:tcW w:w="2524" w:type="dxa"/>
                                  <w:tcBorders/>
                                  <w:shd w:color="auto" w:fill="auto" w:val="clear"/>
                                </w:tcPr>
                                <w:p>
                                  <w:pPr>
                                    <w:pStyle w:val="Normal"/>
                                    <w:rPr/>
                                  </w:pPr>
                                  <w:bookmarkStart w:id="39" w:name="__UnoMark__10941_573406748"/>
                                  <w:bookmarkStart w:id="40" w:name="__UnoMark__10942_573406748"/>
                                  <w:bookmarkEnd w:id="39"/>
                                  <w:bookmarkEnd w:id="40"/>
                                  <w:r>
                                    <w:rPr>
                                      <w:sz w:val="20"/>
                                      <w:szCs w:val="20"/>
                                    </w:rPr>
                                    <w:t>12:00 – 12:45</w:t>
                                  </w:r>
                                </w:p>
                              </w:tc>
                            </w:tr>
                            <w:tr>
                              <w:trPr>
                                <w:trHeight w:val="253" w:hRule="atLeast"/>
                              </w:trPr>
                              <w:tc>
                                <w:tcPr>
                                  <w:tcW w:w="1730" w:type="dxa"/>
                                  <w:tcBorders/>
                                  <w:shd w:color="auto" w:fill="auto" w:val="clear"/>
                                </w:tcPr>
                                <w:p>
                                  <w:pPr>
                                    <w:pStyle w:val="Normal"/>
                                    <w:rPr/>
                                  </w:pPr>
                                  <w:bookmarkStart w:id="41" w:name="__UnoMark__10943_573406748"/>
                                  <w:bookmarkStart w:id="42" w:name="__UnoMark__10944_573406748"/>
                                  <w:bookmarkEnd w:id="41"/>
                                  <w:bookmarkEnd w:id="42"/>
                                  <w:r>
                                    <w:rPr>
                                      <w:sz w:val="20"/>
                                      <w:szCs w:val="20"/>
                                    </w:rPr>
                                    <w:t xml:space="preserve">неділя </w:t>
                                  </w:r>
                                </w:p>
                              </w:tc>
                              <w:tc>
                                <w:tcPr>
                                  <w:tcW w:w="1896" w:type="dxa"/>
                                  <w:tcBorders/>
                                  <w:shd w:color="auto" w:fill="auto" w:val="clear"/>
                                </w:tcPr>
                                <w:p>
                                  <w:pPr>
                                    <w:pStyle w:val="Normal"/>
                                    <w:rPr/>
                                  </w:pPr>
                                  <w:bookmarkStart w:id="43" w:name="__UnoMark__10945_573406748"/>
                                  <w:bookmarkStart w:id="44" w:name="__UnoMark__10946_573406748"/>
                                  <w:bookmarkEnd w:id="43"/>
                                  <w:bookmarkEnd w:id="44"/>
                                  <w:r>
                                    <w:rPr>
                                      <w:sz w:val="20"/>
                                      <w:szCs w:val="20"/>
                                    </w:rPr>
                                    <w:t>вихідний</w:t>
                                  </w:r>
                                </w:p>
                              </w:tc>
                              <w:tc>
                                <w:tcPr>
                                  <w:tcW w:w="2524" w:type="dxa"/>
                                  <w:tcBorders/>
                                  <w:shd w:color="auto" w:fill="auto" w:val="clear"/>
                                </w:tcPr>
                                <w:p>
                                  <w:pPr>
                                    <w:pStyle w:val="Normal"/>
                                    <w:rPr/>
                                  </w:pPr>
                                  <w:bookmarkStart w:id="45" w:name="__UnoMark__10947_573406748"/>
                                  <w:bookmarkEnd w:id="45"/>
                                  <w:r>
                                    <w:rPr>
                                      <w:sz w:val="20"/>
                                      <w:szCs w:val="20"/>
                                    </w:rPr>
                                    <w:t>вихідний</w:t>
                                  </w:r>
                                </w:p>
                              </w:tc>
                            </w:tr>
                          </w:tbl>
                        </w:txbxContent>
                      </wps:txbx>
                      <wps:bodyPr anchor="t" lIns="0" tIns="0" rIns="0" bIns="0">
                        <a:spAutoFit/>
                      </wps:bodyPr>
                    </wps:wsp>
                  </a:graphicData>
                </a:graphic>
              </wp:anchor>
            </w:drawing>
          </mc:Choice>
          <mc:Fallback>
            <w:pict>
              <v:rect style="position:absolute;rotation:0;width:307.5pt;height:101.2pt;mso-wrap-distance-left:9pt;mso-wrap-distance-right:9pt;mso-wrap-distance-top:0pt;mso-wrap-distance-bottom:0pt;margin-top:1.1pt;mso-position-vertical-relative:page;margin-left:-13pt;mso-position-horizontal-relative:margin">
                <v:textbox inset="0in,0in,0in,0in">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46" w:name="__UnoMark__10902_573406748"/>
                            <w:bookmarkEnd w:id="46"/>
                            <w:r>
                              <w:rPr>
                                <w:sz w:val="20"/>
                                <w:szCs w:val="20"/>
                              </w:rPr>
                              <w:t>Дні тижня</w:t>
                            </w:r>
                          </w:p>
                        </w:tc>
                        <w:tc>
                          <w:tcPr>
                            <w:tcW w:w="1896" w:type="dxa"/>
                            <w:tcBorders/>
                            <w:shd w:color="auto" w:fill="auto" w:val="clear"/>
                          </w:tcPr>
                          <w:p>
                            <w:pPr>
                              <w:pStyle w:val="Normal"/>
                              <w:rPr/>
                            </w:pPr>
                            <w:bookmarkStart w:id="47" w:name="__UnoMark__10903_573406748"/>
                            <w:bookmarkStart w:id="48" w:name="__UnoMark__10904_573406748"/>
                            <w:bookmarkEnd w:id="47"/>
                            <w:bookmarkEnd w:id="48"/>
                            <w:r>
                              <w:rPr>
                                <w:sz w:val="20"/>
                                <w:szCs w:val="20"/>
                              </w:rPr>
                              <w:t>Робочі години</w:t>
                            </w:r>
                          </w:p>
                        </w:tc>
                        <w:tc>
                          <w:tcPr>
                            <w:tcW w:w="2524" w:type="dxa"/>
                            <w:tcBorders/>
                            <w:shd w:color="auto" w:fill="auto" w:val="clear"/>
                          </w:tcPr>
                          <w:p>
                            <w:pPr>
                              <w:pStyle w:val="Normal"/>
                              <w:rPr/>
                            </w:pPr>
                            <w:bookmarkStart w:id="49" w:name="__UnoMark__10905_573406748"/>
                            <w:bookmarkStart w:id="50" w:name="__UnoMark__10906_573406748"/>
                            <w:bookmarkEnd w:id="49"/>
                            <w:bookmarkEnd w:id="50"/>
                            <w:r>
                              <w:rPr>
                                <w:sz w:val="20"/>
                                <w:szCs w:val="20"/>
                              </w:rPr>
                              <w:t>Обідня перерва</w:t>
                            </w:r>
                          </w:p>
                        </w:tc>
                      </w:tr>
                      <w:tr>
                        <w:trPr>
                          <w:trHeight w:val="253" w:hRule="atLeast"/>
                        </w:trPr>
                        <w:tc>
                          <w:tcPr>
                            <w:tcW w:w="1730" w:type="dxa"/>
                            <w:tcBorders/>
                            <w:shd w:color="auto" w:fill="auto" w:val="clear"/>
                          </w:tcPr>
                          <w:p>
                            <w:pPr>
                              <w:pStyle w:val="Normal"/>
                              <w:rPr/>
                            </w:pPr>
                            <w:bookmarkStart w:id="51" w:name="__UnoMark__10907_573406748"/>
                            <w:bookmarkStart w:id="52" w:name="__UnoMark__10908_573406748"/>
                            <w:bookmarkEnd w:id="51"/>
                            <w:bookmarkEnd w:id="52"/>
                            <w:r>
                              <w:rPr>
                                <w:sz w:val="20"/>
                                <w:szCs w:val="20"/>
                              </w:rPr>
                              <w:t>понеділок</w:t>
                            </w:r>
                          </w:p>
                        </w:tc>
                        <w:tc>
                          <w:tcPr>
                            <w:tcW w:w="1896" w:type="dxa"/>
                            <w:tcBorders/>
                            <w:shd w:color="auto" w:fill="auto" w:val="clear"/>
                          </w:tcPr>
                          <w:p>
                            <w:pPr>
                              <w:pStyle w:val="Normal"/>
                              <w:rPr/>
                            </w:pPr>
                            <w:bookmarkStart w:id="53" w:name="__UnoMark__10909_573406748"/>
                            <w:bookmarkStart w:id="54" w:name="__UnoMark__10910_573406748"/>
                            <w:bookmarkEnd w:id="53"/>
                            <w:bookmarkEnd w:id="54"/>
                            <w:r>
                              <w:rPr>
                                <w:sz w:val="20"/>
                                <w:szCs w:val="20"/>
                              </w:rPr>
                              <w:t>вихідний</w:t>
                            </w:r>
                          </w:p>
                        </w:tc>
                        <w:tc>
                          <w:tcPr>
                            <w:tcW w:w="2524" w:type="dxa"/>
                            <w:tcBorders/>
                            <w:shd w:color="auto" w:fill="auto" w:val="clear"/>
                          </w:tcPr>
                          <w:p>
                            <w:pPr>
                              <w:pStyle w:val="Normal"/>
                              <w:rPr/>
                            </w:pPr>
                            <w:bookmarkStart w:id="55" w:name="__UnoMark__10911_573406748"/>
                            <w:bookmarkStart w:id="56" w:name="__UnoMark__10912_573406748"/>
                            <w:bookmarkEnd w:id="55"/>
                            <w:bookmarkEnd w:id="56"/>
                            <w:r>
                              <w:rPr>
                                <w:sz w:val="20"/>
                                <w:szCs w:val="20"/>
                              </w:rPr>
                              <w:t>вихідний</w:t>
                            </w:r>
                          </w:p>
                        </w:tc>
                      </w:tr>
                      <w:tr>
                        <w:trPr>
                          <w:trHeight w:val="253" w:hRule="atLeast"/>
                        </w:trPr>
                        <w:tc>
                          <w:tcPr>
                            <w:tcW w:w="1730" w:type="dxa"/>
                            <w:tcBorders/>
                            <w:shd w:color="auto" w:fill="auto" w:val="clear"/>
                          </w:tcPr>
                          <w:p>
                            <w:pPr>
                              <w:pStyle w:val="Normal"/>
                              <w:rPr/>
                            </w:pPr>
                            <w:bookmarkStart w:id="57" w:name="__UnoMark__10913_573406748"/>
                            <w:bookmarkStart w:id="58" w:name="__UnoMark__10914_573406748"/>
                            <w:bookmarkEnd w:id="57"/>
                            <w:bookmarkEnd w:id="58"/>
                            <w:r>
                              <w:rPr>
                                <w:sz w:val="20"/>
                                <w:szCs w:val="20"/>
                              </w:rPr>
                              <w:t>вівторок</w:t>
                            </w:r>
                          </w:p>
                        </w:tc>
                        <w:tc>
                          <w:tcPr>
                            <w:tcW w:w="1896" w:type="dxa"/>
                            <w:tcBorders/>
                            <w:shd w:color="auto" w:fill="auto" w:val="clear"/>
                          </w:tcPr>
                          <w:p>
                            <w:pPr>
                              <w:pStyle w:val="Normal"/>
                              <w:rPr/>
                            </w:pPr>
                            <w:bookmarkStart w:id="59" w:name="__UnoMark__10915_573406748"/>
                            <w:bookmarkStart w:id="60" w:name="__UnoMark__10916_573406748"/>
                            <w:bookmarkEnd w:id="59"/>
                            <w:bookmarkEnd w:id="60"/>
                            <w:r>
                              <w:rPr>
                                <w:sz w:val="20"/>
                                <w:szCs w:val="20"/>
                              </w:rPr>
                              <w:t>9:00 – 18:00</w:t>
                            </w:r>
                          </w:p>
                        </w:tc>
                        <w:tc>
                          <w:tcPr>
                            <w:tcW w:w="2524" w:type="dxa"/>
                            <w:tcBorders/>
                            <w:shd w:color="auto" w:fill="auto" w:val="clear"/>
                          </w:tcPr>
                          <w:p>
                            <w:pPr>
                              <w:pStyle w:val="Normal"/>
                              <w:rPr/>
                            </w:pPr>
                            <w:bookmarkStart w:id="61" w:name="__UnoMark__10917_573406748"/>
                            <w:bookmarkStart w:id="62" w:name="__UnoMark__10918_573406748"/>
                            <w:bookmarkEnd w:id="61"/>
                            <w:bookmarkEnd w:id="62"/>
                            <w:r>
                              <w:rPr>
                                <w:sz w:val="20"/>
                                <w:szCs w:val="20"/>
                              </w:rPr>
                              <w:t>13:00 – 13:45</w:t>
                            </w:r>
                          </w:p>
                        </w:tc>
                      </w:tr>
                      <w:tr>
                        <w:trPr>
                          <w:trHeight w:val="253" w:hRule="atLeast"/>
                        </w:trPr>
                        <w:tc>
                          <w:tcPr>
                            <w:tcW w:w="1730" w:type="dxa"/>
                            <w:tcBorders/>
                            <w:shd w:color="auto" w:fill="auto" w:val="clear"/>
                          </w:tcPr>
                          <w:p>
                            <w:pPr>
                              <w:pStyle w:val="Normal"/>
                              <w:rPr/>
                            </w:pPr>
                            <w:bookmarkStart w:id="63" w:name="__UnoMark__10919_573406748"/>
                            <w:bookmarkStart w:id="64" w:name="__UnoMark__10920_573406748"/>
                            <w:bookmarkEnd w:id="63"/>
                            <w:bookmarkEnd w:id="64"/>
                            <w:r>
                              <w:rPr>
                                <w:sz w:val="20"/>
                                <w:szCs w:val="20"/>
                              </w:rPr>
                              <w:t>середа</w:t>
                            </w:r>
                          </w:p>
                        </w:tc>
                        <w:tc>
                          <w:tcPr>
                            <w:tcW w:w="1896" w:type="dxa"/>
                            <w:tcBorders/>
                            <w:shd w:color="auto" w:fill="auto" w:val="clear"/>
                          </w:tcPr>
                          <w:p>
                            <w:pPr>
                              <w:pStyle w:val="Normal"/>
                              <w:rPr/>
                            </w:pPr>
                            <w:bookmarkStart w:id="65" w:name="__UnoMark__10921_573406748"/>
                            <w:bookmarkStart w:id="66" w:name="__UnoMark__10922_573406748"/>
                            <w:bookmarkEnd w:id="65"/>
                            <w:bookmarkEnd w:id="66"/>
                            <w:r>
                              <w:rPr>
                                <w:sz w:val="20"/>
                                <w:szCs w:val="20"/>
                              </w:rPr>
                              <w:t>9:00 – 18:00</w:t>
                            </w:r>
                          </w:p>
                        </w:tc>
                        <w:tc>
                          <w:tcPr>
                            <w:tcW w:w="2524" w:type="dxa"/>
                            <w:tcBorders/>
                            <w:shd w:color="auto" w:fill="auto" w:val="clear"/>
                          </w:tcPr>
                          <w:p>
                            <w:pPr>
                              <w:pStyle w:val="Normal"/>
                              <w:rPr/>
                            </w:pPr>
                            <w:bookmarkStart w:id="67" w:name="__UnoMark__10923_573406748"/>
                            <w:bookmarkStart w:id="68" w:name="__UnoMark__10924_573406748"/>
                            <w:bookmarkEnd w:id="67"/>
                            <w:bookmarkEnd w:id="68"/>
                            <w:r>
                              <w:rPr>
                                <w:sz w:val="20"/>
                                <w:szCs w:val="20"/>
                              </w:rPr>
                              <w:t>13:00 – 13:45</w:t>
                            </w:r>
                          </w:p>
                        </w:tc>
                      </w:tr>
                      <w:tr>
                        <w:trPr>
                          <w:trHeight w:val="253" w:hRule="atLeast"/>
                        </w:trPr>
                        <w:tc>
                          <w:tcPr>
                            <w:tcW w:w="1730" w:type="dxa"/>
                            <w:tcBorders/>
                            <w:shd w:color="auto" w:fill="auto" w:val="clear"/>
                            <w:vAlign w:val="center"/>
                          </w:tcPr>
                          <w:p>
                            <w:pPr>
                              <w:pStyle w:val="Normal"/>
                              <w:rPr/>
                            </w:pPr>
                            <w:bookmarkStart w:id="69" w:name="__UnoMark__10925_573406748"/>
                            <w:bookmarkStart w:id="70" w:name="__UnoMark__10926_573406748"/>
                            <w:bookmarkEnd w:id="69"/>
                            <w:bookmarkEnd w:id="70"/>
                            <w:r>
                              <w:rPr>
                                <w:sz w:val="20"/>
                                <w:szCs w:val="20"/>
                              </w:rPr>
                              <w:t>четвер</w:t>
                            </w:r>
                          </w:p>
                        </w:tc>
                        <w:tc>
                          <w:tcPr>
                            <w:tcW w:w="1896" w:type="dxa"/>
                            <w:tcBorders/>
                            <w:shd w:color="auto" w:fill="auto" w:val="clear"/>
                            <w:vAlign w:val="center"/>
                          </w:tcPr>
                          <w:p>
                            <w:pPr>
                              <w:pStyle w:val="Normal"/>
                              <w:rPr/>
                            </w:pPr>
                            <w:bookmarkStart w:id="71" w:name="__UnoMark__10927_573406748"/>
                            <w:bookmarkStart w:id="72" w:name="__UnoMark__10928_573406748"/>
                            <w:bookmarkEnd w:id="71"/>
                            <w:bookmarkEnd w:id="72"/>
                            <w:r>
                              <w:rPr>
                                <w:sz w:val="20"/>
                                <w:szCs w:val="20"/>
                              </w:rPr>
                              <w:t>9:00 – 18:00</w:t>
                            </w:r>
                          </w:p>
                        </w:tc>
                        <w:tc>
                          <w:tcPr>
                            <w:tcW w:w="2524" w:type="dxa"/>
                            <w:tcBorders/>
                            <w:shd w:color="auto" w:fill="auto" w:val="clear"/>
                          </w:tcPr>
                          <w:p>
                            <w:pPr>
                              <w:pStyle w:val="Normal"/>
                              <w:rPr/>
                            </w:pPr>
                            <w:bookmarkStart w:id="73" w:name="__UnoMark__10929_573406748"/>
                            <w:bookmarkStart w:id="74" w:name="__UnoMark__10930_573406748"/>
                            <w:bookmarkEnd w:id="73"/>
                            <w:bookmarkEnd w:id="74"/>
                            <w:r>
                              <w:rPr>
                                <w:sz w:val="20"/>
                                <w:szCs w:val="20"/>
                              </w:rPr>
                              <w:t>13:00 – 13:45</w:t>
                            </w:r>
                          </w:p>
                        </w:tc>
                      </w:tr>
                      <w:tr>
                        <w:trPr>
                          <w:trHeight w:val="253" w:hRule="atLeast"/>
                        </w:trPr>
                        <w:tc>
                          <w:tcPr>
                            <w:tcW w:w="1730" w:type="dxa"/>
                            <w:tcBorders/>
                            <w:shd w:color="auto" w:fill="auto" w:val="clear"/>
                          </w:tcPr>
                          <w:p>
                            <w:pPr>
                              <w:pStyle w:val="Normal"/>
                              <w:rPr/>
                            </w:pPr>
                            <w:bookmarkStart w:id="75" w:name="__UnoMark__10931_573406748"/>
                            <w:bookmarkStart w:id="76" w:name="__UnoMark__10932_573406748"/>
                            <w:bookmarkEnd w:id="75"/>
                            <w:bookmarkEnd w:id="76"/>
                            <w:r>
                              <w:rPr>
                                <w:sz w:val="20"/>
                                <w:szCs w:val="20"/>
                              </w:rPr>
                              <w:t>п’ятниця</w:t>
                            </w:r>
                          </w:p>
                        </w:tc>
                        <w:tc>
                          <w:tcPr>
                            <w:tcW w:w="1896" w:type="dxa"/>
                            <w:tcBorders/>
                            <w:shd w:color="auto" w:fill="auto" w:val="clear"/>
                          </w:tcPr>
                          <w:p>
                            <w:pPr>
                              <w:pStyle w:val="Normal"/>
                              <w:rPr/>
                            </w:pPr>
                            <w:bookmarkStart w:id="77" w:name="__UnoMark__10933_573406748"/>
                            <w:bookmarkStart w:id="78" w:name="__UnoMark__10934_573406748"/>
                            <w:bookmarkEnd w:id="77"/>
                            <w:bookmarkEnd w:id="78"/>
                            <w:r>
                              <w:rPr>
                                <w:sz w:val="20"/>
                                <w:szCs w:val="20"/>
                              </w:rPr>
                              <w:t>9:00 – 18:00</w:t>
                            </w:r>
                          </w:p>
                        </w:tc>
                        <w:tc>
                          <w:tcPr>
                            <w:tcW w:w="2524" w:type="dxa"/>
                            <w:tcBorders/>
                            <w:shd w:color="auto" w:fill="auto" w:val="clear"/>
                          </w:tcPr>
                          <w:p>
                            <w:pPr>
                              <w:pStyle w:val="Normal"/>
                              <w:rPr/>
                            </w:pPr>
                            <w:bookmarkStart w:id="79" w:name="__UnoMark__10935_573406748"/>
                            <w:bookmarkStart w:id="80" w:name="__UnoMark__10936_573406748"/>
                            <w:bookmarkEnd w:id="79"/>
                            <w:bookmarkEnd w:id="80"/>
                            <w:r>
                              <w:rPr>
                                <w:sz w:val="20"/>
                                <w:szCs w:val="20"/>
                              </w:rPr>
                              <w:t>13:00 – 13:45</w:t>
                            </w:r>
                          </w:p>
                        </w:tc>
                      </w:tr>
                      <w:tr>
                        <w:trPr>
                          <w:trHeight w:val="253" w:hRule="atLeast"/>
                        </w:trPr>
                        <w:tc>
                          <w:tcPr>
                            <w:tcW w:w="1730" w:type="dxa"/>
                            <w:tcBorders/>
                            <w:shd w:color="auto" w:fill="auto" w:val="clear"/>
                          </w:tcPr>
                          <w:p>
                            <w:pPr>
                              <w:pStyle w:val="Normal"/>
                              <w:rPr/>
                            </w:pPr>
                            <w:bookmarkStart w:id="81" w:name="__UnoMark__10937_573406748"/>
                            <w:bookmarkStart w:id="82" w:name="__UnoMark__10938_573406748"/>
                            <w:bookmarkEnd w:id="81"/>
                            <w:bookmarkEnd w:id="82"/>
                            <w:r>
                              <w:rPr>
                                <w:sz w:val="20"/>
                                <w:szCs w:val="20"/>
                              </w:rPr>
                              <w:t>субота</w:t>
                            </w:r>
                          </w:p>
                        </w:tc>
                        <w:tc>
                          <w:tcPr>
                            <w:tcW w:w="1896" w:type="dxa"/>
                            <w:tcBorders/>
                            <w:shd w:color="auto" w:fill="auto" w:val="clear"/>
                          </w:tcPr>
                          <w:p>
                            <w:pPr>
                              <w:pStyle w:val="Normal"/>
                              <w:rPr/>
                            </w:pPr>
                            <w:bookmarkStart w:id="83" w:name="__UnoMark__10939_573406748"/>
                            <w:bookmarkStart w:id="84" w:name="__UnoMark__10940_573406748"/>
                            <w:bookmarkEnd w:id="83"/>
                            <w:bookmarkEnd w:id="84"/>
                            <w:r>
                              <w:rPr>
                                <w:sz w:val="20"/>
                                <w:szCs w:val="20"/>
                              </w:rPr>
                              <w:t>8:00 – 15:45</w:t>
                            </w:r>
                          </w:p>
                        </w:tc>
                        <w:tc>
                          <w:tcPr>
                            <w:tcW w:w="2524" w:type="dxa"/>
                            <w:tcBorders/>
                            <w:shd w:color="auto" w:fill="auto" w:val="clear"/>
                          </w:tcPr>
                          <w:p>
                            <w:pPr>
                              <w:pStyle w:val="Normal"/>
                              <w:rPr/>
                            </w:pPr>
                            <w:bookmarkStart w:id="85" w:name="__UnoMark__10941_573406748"/>
                            <w:bookmarkStart w:id="86" w:name="__UnoMark__10942_573406748"/>
                            <w:bookmarkEnd w:id="85"/>
                            <w:bookmarkEnd w:id="86"/>
                            <w:r>
                              <w:rPr>
                                <w:sz w:val="20"/>
                                <w:szCs w:val="20"/>
                              </w:rPr>
                              <w:t>12:00 – 12:45</w:t>
                            </w:r>
                          </w:p>
                        </w:tc>
                      </w:tr>
                      <w:tr>
                        <w:trPr>
                          <w:trHeight w:val="253" w:hRule="atLeast"/>
                        </w:trPr>
                        <w:tc>
                          <w:tcPr>
                            <w:tcW w:w="1730" w:type="dxa"/>
                            <w:tcBorders/>
                            <w:shd w:color="auto" w:fill="auto" w:val="clear"/>
                          </w:tcPr>
                          <w:p>
                            <w:pPr>
                              <w:pStyle w:val="Normal"/>
                              <w:rPr/>
                            </w:pPr>
                            <w:bookmarkStart w:id="87" w:name="__UnoMark__10943_573406748"/>
                            <w:bookmarkStart w:id="88" w:name="__UnoMark__10944_573406748"/>
                            <w:bookmarkEnd w:id="87"/>
                            <w:bookmarkEnd w:id="88"/>
                            <w:r>
                              <w:rPr>
                                <w:sz w:val="20"/>
                                <w:szCs w:val="20"/>
                              </w:rPr>
                              <w:t xml:space="preserve">неділя </w:t>
                            </w:r>
                          </w:p>
                        </w:tc>
                        <w:tc>
                          <w:tcPr>
                            <w:tcW w:w="1896" w:type="dxa"/>
                            <w:tcBorders/>
                            <w:shd w:color="auto" w:fill="auto" w:val="clear"/>
                          </w:tcPr>
                          <w:p>
                            <w:pPr>
                              <w:pStyle w:val="Normal"/>
                              <w:rPr/>
                            </w:pPr>
                            <w:bookmarkStart w:id="89" w:name="__UnoMark__10945_573406748"/>
                            <w:bookmarkStart w:id="90" w:name="__UnoMark__10946_573406748"/>
                            <w:bookmarkEnd w:id="89"/>
                            <w:bookmarkEnd w:id="90"/>
                            <w:r>
                              <w:rPr>
                                <w:sz w:val="20"/>
                                <w:szCs w:val="20"/>
                              </w:rPr>
                              <w:t>вихідний</w:t>
                            </w:r>
                          </w:p>
                        </w:tc>
                        <w:tc>
                          <w:tcPr>
                            <w:tcW w:w="2524" w:type="dxa"/>
                            <w:tcBorders/>
                            <w:shd w:color="auto" w:fill="auto" w:val="clear"/>
                          </w:tcPr>
                          <w:p>
                            <w:pPr>
                              <w:pStyle w:val="Normal"/>
                              <w:rPr/>
                            </w:pPr>
                            <w:bookmarkStart w:id="91" w:name="__UnoMark__10947_573406748"/>
                            <w:bookmarkEnd w:id="91"/>
                            <w:r>
                              <w:rPr>
                                <w:sz w:val="20"/>
                                <w:szCs w:val="20"/>
                              </w:rPr>
                              <w:t>вихідний</w:t>
                            </w:r>
                          </w:p>
                        </w:tc>
                      </w:tr>
                    </w:tbl>
                  </w:txbxContent>
                </v:textbox>
                <w10:wrap type="square"/>
              </v:rect>
            </w:pict>
          </mc:Fallback>
        </mc:AlternateContent>
      </w:r>
    </w:p>
    <w:p>
      <w:pPr>
        <w:pStyle w:val="Normal"/>
        <w:jc w:val="center"/>
        <w:rPr/>
      </w:pPr>
      <w:r>
        <w:rPr>
          <w:rFonts w:cs="Verdana"/>
          <w:b/>
          <w:sz w:val="20"/>
          <w:szCs w:val="20"/>
          <w:lang w:eastAsia="uk-UA"/>
        </w:rPr>
        <w:t>3.</w:t>
      </w:r>
    </w:p>
    <w:p>
      <w:pPr>
        <w:pStyle w:val="Normal"/>
        <w:jc w:val="center"/>
        <w:rPr/>
      </w:pPr>
      <w:r>
        <w:rPr>
          <w:rFonts w:cs="Verdana"/>
          <w:sz w:val="20"/>
          <w:szCs w:val="20"/>
          <w:lang w:eastAsia="uk-UA"/>
        </w:rPr>
        <w:t xml:space="preserve">Телефон, адреса електронної пошти, вебсайт </w:t>
      </w:r>
    </w:p>
    <w:p>
      <w:pPr>
        <w:pStyle w:val="Normal"/>
        <w:widowControl w:val="false"/>
        <w:tabs>
          <w:tab w:val="left" w:pos="1888" w:leader="none"/>
          <w:tab w:val="center" w:pos="2936" w:leader="none"/>
        </w:tabs>
        <w:jc w:val="center"/>
        <w:rPr>
          <w:sz w:val="20"/>
          <w:szCs w:val="20"/>
          <w:lang w:eastAsia="uk-UA"/>
        </w:rPr>
      </w:pPr>
      <w:r>
        <w:rPr>
          <w:sz w:val="20"/>
          <w:szCs w:val="20"/>
          <w:lang w:eastAsia="uk-UA"/>
        </w:rPr>
        <w:t>+380936015730,</w:t>
      </w:r>
    </w:p>
    <w:p>
      <w:pPr>
        <w:pStyle w:val="Normal"/>
        <w:widowControl w:val="false"/>
        <w:tabs>
          <w:tab w:val="left" w:pos="1888" w:leader="none"/>
          <w:tab w:val="center" w:pos="2936" w:leader="none"/>
        </w:tabs>
        <w:jc w:val="center"/>
        <w:rPr>
          <w:sz w:val="20"/>
          <w:szCs w:val="20"/>
          <w:lang w:eastAsia="uk-UA"/>
        </w:rPr>
      </w:pPr>
      <w:r>
        <w:rPr>
          <w:sz w:val="20"/>
          <w:szCs w:val="20"/>
          <w:lang w:eastAsia="uk-UA"/>
        </w:rPr>
        <w:t>0324936117,</w:t>
      </w:r>
    </w:p>
    <w:p>
      <w:pPr>
        <w:pStyle w:val="Normal"/>
        <w:jc w:val="center"/>
        <w:rPr/>
      </w:pPr>
      <w:hyperlink r:id="rId2">
        <w:r>
          <w:rPr>
            <w:rStyle w:val="Style15"/>
            <w:sz w:val="20"/>
            <w:szCs w:val="20"/>
            <w:lang w:eastAsia="uk-UA"/>
          </w:rPr>
          <w:t>4619@dmsu.gov.ua</w:t>
        </w:r>
      </w:hyperlink>
      <w:r>
        <w:rPr>
          <w:sz w:val="20"/>
          <w:szCs w:val="20"/>
          <w:lang w:eastAsia="uk-UA"/>
        </w:rPr>
        <w:t>,</w:t>
      </w:r>
    </w:p>
    <w:p>
      <w:pPr>
        <w:pStyle w:val="Normal"/>
        <w:suppressAutoHyphens w:val="false"/>
        <w:jc w:val="center"/>
        <w:rPr/>
      </w:pPr>
      <w:hyperlink r:id="rId3">
        <w:r>
          <w:rPr>
            <w:rStyle w:val="Style15"/>
            <w:sz w:val="20"/>
            <w:szCs w:val="20"/>
          </w:rPr>
          <w:t>http://lv.dmsu.gov.ua</w:t>
        </w:r>
      </w:hyperlink>
    </w:p>
    <w:p>
      <w:pPr>
        <w:pStyle w:val="Normal"/>
        <w:jc w:val="center"/>
        <w:rPr/>
      </w:pPr>
      <w:r>
        <w:rPr>
          <w:rFonts w:cs="Verdana"/>
          <w:b/>
          <w:sz w:val="20"/>
          <w:szCs w:val="20"/>
          <w:lang w:eastAsia="uk-UA"/>
        </w:rPr>
        <w:t>Нормативні акти, якими регламентується надання адміністративної послуги</w:t>
      </w:r>
    </w:p>
    <w:p>
      <w:pPr>
        <w:pStyle w:val="Normal"/>
        <w:jc w:val="center"/>
        <w:rPr/>
      </w:pPr>
      <w:r>
        <w:rPr>
          <w:rFonts w:cs="Verdana"/>
          <w:b/>
          <w:sz w:val="20"/>
          <w:szCs w:val="20"/>
          <w:lang w:eastAsia="uk-UA"/>
        </w:rPr>
        <w:t>4.</w:t>
      </w:r>
    </w:p>
    <w:p>
      <w:pPr>
        <w:pStyle w:val="Normal"/>
        <w:jc w:val="center"/>
        <w:rPr/>
      </w:pPr>
      <w:r>
        <w:rPr>
          <w:rFonts w:cs="Verdana"/>
          <w:sz w:val="20"/>
          <w:szCs w:val="20"/>
          <w:lang w:eastAsia="uk-UA"/>
        </w:rPr>
        <w:t>Закони України</w:t>
      </w:r>
    </w:p>
    <w:p>
      <w:pPr>
        <w:pStyle w:val="Normal"/>
        <w:ind w:firstLine="407"/>
        <w:jc w:val="both"/>
        <w:rPr/>
      </w:pPr>
      <w:r>
        <w:rPr>
          <w:rFonts w:cs="Verdana"/>
          <w:sz w:val="20"/>
          <w:szCs w:val="20"/>
        </w:rPr>
        <w:t xml:space="preserve">Закон України «Про правовий статус іноземців та осіб без громадянства»; </w:t>
      </w:r>
    </w:p>
    <w:p>
      <w:pPr>
        <w:pStyle w:val="Normal"/>
        <w:ind w:firstLine="407"/>
        <w:jc w:val="both"/>
        <w:rPr/>
      </w:pPr>
      <w:r>
        <w:rPr>
          <w:rFonts w:cs="Verdana"/>
          <w:bCs/>
          <w:sz w:val="20"/>
          <w:szCs w:val="20"/>
        </w:rPr>
        <w:t>Закон України «Про імміграцію»;</w:t>
      </w:r>
    </w:p>
    <w:p>
      <w:pPr>
        <w:pStyle w:val="Normal"/>
        <w:ind w:firstLine="407"/>
        <w:jc w:val="both"/>
        <w:rPr/>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pPr>
        <w:pStyle w:val="Normal"/>
        <w:ind w:firstLine="407"/>
        <w:jc w:val="both"/>
        <w:rPr/>
      </w:pPr>
      <w:r>
        <w:rPr>
          <w:rFonts w:cs="Verdana"/>
          <w:bCs/>
          <w:sz w:val="20"/>
          <w:szCs w:val="20"/>
          <w:lang w:eastAsia="uk-UA"/>
        </w:rPr>
        <w:t>Закон України «Про адміністративні послуги».</w:t>
      </w:r>
    </w:p>
    <w:p>
      <w:pPr>
        <w:pStyle w:val="Normal"/>
        <w:jc w:val="center"/>
        <w:rPr/>
      </w:pPr>
      <w:r>
        <w:rPr>
          <w:rFonts w:cs="Verdana"/>
          <w:b/>
          <w:sz w:val="20"/>
          <w:szCs w:val="20"/>
          <w:lang w:eastAsia="uk-UA"/>
        </w:rPr>
        <w:t>5.</w:t>
      </w:r>
    </w:p>
    <w:p>
      <w:pPr>
        <w:pStyle w:val="Normal"/>
        <w:jc w:val="center"/>
        <w:rPr/>
      </w:pPr>
      <w:r>
        <w:rPr>
          <w:rFonts w:cs="Verdana"/>
          <w:sz w:val="20"/>
          <w:szCs w:val="20"/>
          <w:lang w:eastAsia="uk-UA"/>
        </w:rPr>
        <w:t>Акти Кабінету Міністрів України</w:t>
      </w:r>
    </w:p>
    <w:p>
      <w:pPr>
        <w:pStyle w:val="Normal"/>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w:t>
      </w:r>
    </w:p>
    <w:p>
      <w:pPr>
        <w:pStyle w:val="Normal"/>
        <w:ind w:firstLine="407"/>
        <w:jc w:val="both"/>
        <w:rPr>
          <w:rFonts w:cs="Verdana"/>
          <w:sz w:val="20"/>
          <w:szCs w:val="20"/>
          <w:lang w:eastAsia="uk-UA"/>
        </w:rPr>
      </w:pPr>
      <w:r>
        <w:rPr>
          <w:rFonts w:cs="Verdana"/>
          <w:sz w:val="20"/>
          <w:szCs w:val="20"/>
          <w:lang w:eastAsia="uk-UA"/>
        </w:rPr>
        <w:t xml:space="preserve">Декрет Кабінету Міністрів України від 21 січня 1993 року </w:t>
        <w:br/>
        <w:t>№ 7-93 «Про державне мито»;</w:t>
      </w:r>
    </w:p>
    <w:p>
      <w:pPr>
        <w:pStyle w:val="Normal"/>
        <w:ind w:firstLine="407"/>
        <w:jc w:val="both"/>
        <w:rPr/>
      </w:pPr>
      <w:r>
        <w:rPr>
          <w:rFonts w:cs="Verdana"/>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p>
      <w:pPr>
        <w:pStyle w:val="Normal"/>
        <w:jc w:val="center"/>
        <w:rPr/>
      </w:pPr>
      <w:r>
        <w:rPr>
          <w:rFonts w:cs="Verdana"/>
          <w:b/>
          <w:sz w:val="20"/>
          <w:szCs w:val="20"/>
          <w:lang w:eastAsia="uk-UA"/>
        </w:rPr>
        <w:t>6.</w:t>
      </w:r>
    </w:p>
    <w:p>
      <w:pPr>
        <w:pStyle w:val="Normal"/>
        <w:jc w:val="center"/>
        <w:rPr/>
      </w:pPr>
      <w:r>
        <w:rPr>
          <w:rFonts w:cs="Verdana"/>
          <w:sz w:val="20"/>
          <w:szCs w:val="20"/>
          <w:lang w:eastAsia="uk-UA"/>
        </w:rPr>
        <w:t>Акти центральних органів виконавчої влади</w:t>
      </w:r>
    </w:p>
    <w:p>
      <w:pPr>
        <w:pStyle w:val="Normal"/>
        <w:ind w:firstLine="407"/>
        <w:jc w:val="both"/>
        <w:rPr/>
      </w:pPr>
      <w:r>
        <w:rPr>
          <w:rFonts w:cs="Verdana"/>
          <w:sz w:val="20"/>
          <w:szCs w:val="20"/>
          <w:lang w:eastAsia="uk-UA"/>
        </w:rPr>
        <w:t>Наказ Міністерства внутрішніх справ України від 26 листопада</w:t>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pPr>
        <w:pStyle w:val="Normal"/>
        <w:ind w:firstLine="407"/>
        <w:jc w:val="both"/>
        <w:rPr/>
      </w:pPr>
      <w:r>
        <w:rPr>
          <w:rFonts w:cs="Verdana"/>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r>
        <w:rPr>
          <w:rFonts w:eastAsia="Verdana" w:cs="Verdana"/>
          <w:sz w:val="20"/>
          <w:szCs w:val="20"/>
          <w:lang w:eastAsia="uk-UA"/>
        </w:rPr>
        <w:t xml:space="preserve"> </w:t>
      </w:r>
    </w:p>
    <w:p>
      <w:pPr>
        <w:pStyle w:val="Normal"/>
        <w:jc w:val="center"/>
        <w:rPr/>
      </w:pPr>
      <w:r>
        <w:rPr>
          <w:rFonts w:cs="Verdana"/>
          <w:b/>
          <w:sz w:val="20"/>
          <w:szCs w:val="20"/>
          <w:lang w:eastAsia="uk-UA"/>
        </w:rPr>
        <w:t>7.</w:t>
      </w:r>
    </w:p>
    <w:p>
      <w:pPr>
        <w:pStyle w:val="Normal"/>
        <w:jc w:val="center"/>
        <w:rPr/>
      </w:pPr>
      <w:r>
        <w:rPr>
          <w:rFonts w:cs="Verdana"/>
          <w:sz w:val="20"/>
          <w:szCs w:val="20"/>
          <w:lang w:eastAsia="uk-UA"/>
        </w:rPr>
        <w:t>Акти місцевих органів виконавчої влади/ органів місцевого самоврядування</w:t>
      </w:r>
    </w:p>
    <w:p>
      <w:pPr>
        <w:pStyle w:val="Normal"/>
        <w:ind w:firstLine="533"/>
        <w:jc w:val="both"/>
        <w:rPr/>
      </w:pPr>
      <w:r>
        <w:rPr>
          <w:rFonts w:cs="Verdana"/>
          <w:sz w:val="20"/>
          <w:szCs w:val="20"/>
          <w:lang w:eastAsia="uk-UA"/>
        </w:rPr>
        <w:t>Відсутні</w:t>
      </w:r>
    </w:p>
    <w:p>
      <w:pPr>
        <w:pStyle w:val="Normal"/>
        <w:ind w:firstLine="533"/>
        <w:jc w:val="center"/>
        <w:rPr>
          <w:b/>
          <w:b/>
        </w:rPr>
      </w:pPr>
      <w:r>
        <w:rPr>
          <w:rFonts w:cs="Verdana"/>
          <w:b/>
          <w:sz w:val="20"/>
          <w:szCs w:val="20"/>
          <w:lang w:eastAsia="uk-UA"/>
        </w:rPr>
        <w:t>Умови отримання адміністративної послуги</w:t>
      </w:r>
    </w:p>
    <w:p>
      <w:pPr>
        <w:pStyle w:val="Normal"/>
        <w:jc w:val="center"/>
        <w:rPr/>
      </w:pPr>
      <w:r>
        <w:rPr>
          <w:rFonts w:cs="Verdana"/>
          <w:b/>
          <w:sz w:val="20"/>
          <w:szCs w:val="20"/>
          <w:lang w:eastAsia="uk-UA"/>
        </w:rPr>
        <w:t>8.</w:t>
      </w:r>
    </w:p>
    <w:p>
      <w:pPr>
        <w:pStyle w:val="Normal"/>
        <w:jc w:val="center"/>
        <w:rPr/>
      </w:pPr>
      <w:r>
        <w:rPr>
          <w:rFonts w:cs="Verdana"/>
          <w:sz w:val="20"/>
          <w:szCs w:val="20"/>
        </w:rPr>
        <w:t>Підстава для отримання адміністративної послуги</w:t>
      </w:r>
    </w:p>
    <w:p>
      <w:pPr>
        <w:pStyle w:val="Normal"/>
        <w:ind w:firstLine="407"/>
        <w:jc w:val="both"/>
        <w:rPr/>
      </w:pPr>
      <w:r>
        <w:rPr>
          <w:rFonts w:cs="Verdana"/>
          <w:sz w:val="20"/>
          <w:szCs w:val="20"/>
        </w:rPr>
        <w:t>1. зміна інформації, внесеної до посвідки</w:t>
      </w:r>
      <w:r>
        <w:rPr>
          <w:sz w:val="20"/>
          <w:szCs w:val="20"/>
          <w:lang w:eastAsia="ru-RU"/>
        </w:rPr>
        <w:t xml:space="preserve"> </w:t>
      </w:r>
      <w:r>
        <w:rPr>
          <w:rFonts w:cs="Verdana"/>
          <w:sz w:val="20"/>
          <w:szCs w:val="20"/>
        </w:rPr>
        <w:t>на постійне проживання;</w:t>
      </w:r>
    </w:p>
    <w:p>
      <w:pPr>
        <w:pStyle w:val="Normal"/>
        <w:ind w:firstLine="407"/>
        <w:jc w:val="both"/>
        <w:rPr/>
      </w:pPr>
      <w:r>
        <w:rPr>
          <w:rFonts w:cs="Verdana"/>
          <w:sz w:val="20"/>
          <w:szCs w:val="20"/>
        </w:rPr>
        <w:t>2. виявлення помилки в інформації, внесеній до посвідки</w:t>
      </w:r>
      <w:r>
        <w:rPr>
          <w:sz w:val="20"/>
          <w:szCs w:val="20"/>
          <w:lang w:eastAsia="ru-RU"/>
        </w:rPr>
        <w:t xml:space="preserve"> </w:t>
      </w:r>
      <w:r>
        <w:rPr>
          <w:rFonts w:cs="Verdana"/>
          <w:sz w:val="20"/>
          <w:szCs w:val="20"/>
        </w:rPr>
        <w:t>на постійне проживання;</w:t>
      </w:r>
    </w:p>
    <w:p>
      <w:pPr>
        <w:pStyle w:val="Normal"/>
        <w:ind w:firstLine="407"/>
        <w:jc w:val="both"/>
        <w:rPr/>
      </w:pPr>
      <w:r>
        <w:rPr>
          <w:rFonts w:cs="Verdana"/>
          <w:sz w:val="20"/>
          <w:szCs w:val="20"/>
        </w:rPr>
        <w:t>3. закінчення строку дії посвідки</w:t>
      </w:r>
      <w:r>
        <w:rPr>
          <w:sz w:val="20"/>
          <w:szCs w:val="20"/>
          <w:lang w:eastAsia="ru-RU"/>
        </w:rPr>
        <w:t xml:space="preserve"> </w:t>
      </w:r>
      <w:r>
        <w:rPr>
          <w:rFonts w:cs="Verdana"/>
          <w:sz w:val="20"/>
          <w:szCs w:val="20"/>
        </w:rPr>
        <w:t>на постійне проживання;</w:t>
      </w:r>
    </w:p>
    <w:p>
      <w:pPr>
        <w:pStyle w:val="Normal"/>
        <w:ind w:firstLine="407"/>
        <w:jc w:val="both"/>
        <w:rPr/>
      </w:pPr>
      <w:r>
        <w:rPr>
          <w:rFonts w:cs="Verdana"/>
          <w:sz w:val="20"/>
          <w:szCs w:val="20"/>
        </w:rPr>
        <w:t>4. непридатності посвідки</w:t>
      </w:r>
      <w:r>
        <w:rPr>
          <w:sz w:val="20"/>
          <w:szCs w:val="20"/>
          <w:lang w:eastAsia="ru-RU"/>
        </w:rPr>
        <w:t xml:space="preserve"> </w:t>
      </w:r>
      <w:r>
        <w:rPr>
          <w:rFonts w:cs="Verdana"/>
          <w:sz w:val="20"/>
          <w:szCs w:val="20"/>
        </w:rPr>
        <w:t xml:space="preserve">на постійне проживання для подальшого використання </w:t>
      </w:r>
      <w:r>
        <w:rPr>
          <w:sz w:val="20"/>
          <w:szCs w:val="20"/>
          <w:shd w:fill="FFFFFF" w:val="clear"/>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pPr>
        <w:pStyle w:val="Normal"/>
        <w:ind w:firstLine="407"/>
        <w:jc w:val="both"/>
        <w:rPr/>
      </w:pPr>
      <w:r>
        <w:rPr>
          <w:rFonts w:cs="Verdana"/>
          <w:sz w:val="20"/>
          <w:szCs w:val="20"/>
        </w:rPr>
        <w:t>5. досягнення іноземцем або особою без громадянства 25- або</w:t>
        <w:br/>
        <w:t>45-річного віку (у разі, коли іноземець або особа без громадянства документовані посвідкою</w:t>
      </w:r>
      <w:r>
        <w:rPr>
          <w:sz w:val="20"/>
          <w:szCs w:val="20"/>
          <w:lang w:eastAsia="ru-RU"/>
        </w:rPr>
        <w:t xml:space="preserve"> </w:t>
      </w:r>
      <w:r>
        <w:rPr>
          <w:rFonts w:cs="Verdana"/>
          <w:sz w:val="20"/>
          <w:szCs w:val="20"/>
        </w:rPr>
        <w:t>на постійне проживання, що не містить безконтактного електронного носія);</w:t>
      </w:r>
    </w:p>
    <w:p>
      <w:pPr>
        <w:pStyle w:val="Normal"/>
        <w:ind w:firstLine="407"/>
        <w:jc w:val="both"/>
        <w:rPr>
          <w:rFonts w:cs="Verdana"/>
          <w:sz w:val="20"/>
          <w:szCs w:val="20"/>
        </w:rPr>
      </w:pPr>
      <w:r>
        <w:rPr>
          <w:rFonts w:cs="Verdana"/>
          <w:sz w:val="20"/>
          <w:szCs w:val="20"/>
        </w:rPr>
        <w:t>6. набрання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на імміграцію вважається чинним;</w:t>
      </w:r>
    </w:p>
    <w:p>
      <w:pPr>
        <w:pStyle w:val="Normal"/>
        <w:ind w:firstLine="407"/>
        <w:jc w:val="both"/>
        <w:rPr/>
      </w:pPr>
      <w:r>
        <w:rPr>
          <w:rFonts w:cs="Verdana"/>
          <w:sz w:val="20"/>
          <w:szCs w:val="20"/>
        </w:rPr>
        <w:t>7. втрата посвідки на постійне проживання;</w:t>
      </w:r>
    </w:p>
    <w:p>
      <w:pPr>
        <w:pStyle w:val="Normal"/>
        <w:ind w:firstLine="407"/>
        <w:jc w:val="both"/>
        <w:rPr/>
      </w:pPr>
      <w:r>
        <w:rPr>
          <w:rFonts w:cs="Verdana"/>
          <w:sz w:val="20"/>
          <w:szCs w:val="20"/>
        </w:rPr>
        <w:t xml:space="preserve">8. викрадення посвідки на постійне проживання. </w:t>
      </w:r>
    </w:p>
    <w:p>
      <w:pPr>
        <w:pStyle w:val="Normal"/>
        <w:jc w:val="center"/>
        <w:rPr/>
      </w:pPr>
      <w:r>
        <w:rPr>
          <w:rFonts w:cs="Verdana"/>
          <w:b/>
          <w:sz w:val="20"/>
          <w:szCs w:val="20"/>
          <w:lang w:eastAsia="uk-UA"/>
        </w:rPr>
        <w:t>9.</w:t>
      </w:r>
    </w:p>
    <w:p>
      <w:pPr>
        <w:pStyle w:val="Normal"/>
        <w:jc w:val="center"/>
        <w:rP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p>
      <w:pPr>
        <w:pStyle w:val="Normal"/>
        <w:ind w:firstLine="392"/>
        <w:jc w:val="center"/>
        <w:rPr>
          <w:rFonts w:cs="Verdana"/>
          <w:b/>
          <w:b/>
          <w:sz w:val="20"/>
          <w:szCs w:val="20"/>
          <w:lang w:eastAsia="uk-UA"/>
        </w:rPr>
      </w:pPr>
      <w:bookmarkStart w:id="92" w:name="n786"/>
      <w:bookmarkEnd w:id="92"/>
      <w:r>
        <w:rPr>
          <w:rFonts w:cs="Verdana"/>
          <w:b/>
          <w:sz w:val="20"/>
          <w:szCs w:val="20"/>
          <w:lang w:eastAsia="uk-UA"/>
        </w:rPr>
        <w:t>Для оформлення посвідки на постійне проживання у зв’язку із втратою, викраденням чи обміном разом із заявою-анкетою подаються такі документи:</w:t>
      </w:r>
    </w:p>
    <w:p>
      <w:pPr>
        <w:pStyle w:val="Normal"/>
        <w:ind w:firstLine="392"/>
        <w:jc w:val="both"/>
        <w:rPr/>
      </w:pPr>
      <w:bookmarkStart w:id="93" w:name="n787"/>
      <w:bookmarkEnd w:id="93"/>
      <w:r>
        <w:rPr>
          <w:rFonts w:cs="Verdana"/>
          <w:sz w:val="20"/>
          <w:szCs w:val="20"/>
          <w:lang w:eastAsia="uk-UA"/>
        </w:rPr>
        <w:t>1) посвідка</w:t>
      </w:r>
      <w:r>
        <w:rPr>
          <w:sz w:val="20"/>
          <w:szCs w:val="20"/>
          <w:lang w:eastAsia="ru-RU"/>
        </w:rPr>
        <w:t xml:space="preserve"> </w:t>
      </w:r>
      <w:r>
        <w:rPr>
          <w:rFonts w:cs="Verdana"/>
          <w:sz w:val="20"/>
          <w:szCs w:val="20"/>
          <w:lang w:eastAsia="uk-UA"/>
        </w:rPr>
        <w:t xml:space="preserve">на постійне проживання, що підлягає обміну (крім випадків втрати та викрадення); </w:t>
      </w:r>
    </w:p>
    <w:p>
      <w:pPr>
        <w:pStyle w:val="Normal"/>
        <w:ind w:firstLine="392"/>
        <w:jc w:val="both"/>
        <w:rPr>
          <w:rFonts w:cs="Verdana"/>
          <w:sz w:val="20"/>
          <w:szCs w:val="20"/>
          <w:lang w:eastAsia="uk-UA"/>
        </w:rPr>
      </w:pPr>
      <w:r>
        <w:rPr>
          <w:rFonts w:cs="Verdana"/>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pPr>
        <w:pStyle w:val="Normal"/>
        <w:ind w:firstLine="392"/>
        <w:jc w:val="both"/>
        <w:rPr>
          <w:rFonts w:cs="Verdana"/>
          <w:sz w:val="20"/>
          <w:szCs w:val="20"/>
          <w:lang w:eastAsia="uk-UA"/>
        </w:rPr>
      </w:pPr>
      <w:r>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Pr>
          <w:rFonts w:cs="Verdana"/>
          <w:sz w:val="20"/>
          <w:szCs w:val="20"/>
          <w:vertAlign w:val="superscript"/>
          <w:lang w:eastAsia="uk-UA"/>
        </w:rPr>
        <w:t>1</w:t>
      </w:r>
      <w:r>
        <w:rPr>
          <w:rFonts w:cs="Verdana"/>
          <w:sz w:val="20"/>
          <w:szCs w:val="20"/>
          <w:lang w:eastAsia="uk-UA"/>
        </w:rPr>
        <w:t xml:space="preserve"> частини третьої статті 4 Закону України «Про імміграцію» </w:t>
        <w:br/>
        <w:t xml:space="preserve">(далі – Закон), для оформлення посвідки на постійне проживання </w:t>
      </w:r>
      <w:bookmarkStart w:id="94" w:name="_GoBack"/>
      <w:bookmarkEnd w:id="94"/>
      <w:r>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року № 68/262;</w:t>
      </w:r>
    </w:p>
    <w:p>
      <w:pPr>
        <w:pStyle w:val="Normal"/>
        <w:ind w:firstLine="392"/>
        <w:jc w:val="both"/>
        <w:rPr/>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ind w:firstLine="392"/>
        <w:jc w:val="both"/>
        <w:rPr/>
      </w:pPr>
      <w:r>
        <w:rPr>
          <w:rFonts w:cs="Verdana"/>
          <w:sz w:val="20"/>
          <w:szCs w:val="20"/>
          <w:lang w:eastAsia="uk-UA"/>
        </w:rPr>
        <w:t xml:space="preserve">4) </w:t>
      </w:r>
      <w:r>
        <w:rPr>
          <w:sz w:val="20"/>
          <w:szCs w:val="20"/>
          <w:shd w:fill="FFFFFF" w:val="clear"/>
        </w:rPr>
        <w:t>документи, що підтверджують обставини чи юридичні факти, відповідно до яких посвідка</w:t>
      </w:r>
      <w:r>
        <w:rPr>
          <w:sz w:val="20"/>
          <w:szCs w:val="20"/>
          <w:lang w:eastAsia="ru-RU"/>
        </w:rPr>
        <w:t xml:space="preserve"> </w:t>
      </w:r>
      <w:r>
        <w:rPr>
          <w:sz w:val="20"/>
          <w:szCs w:val="20"/>
          <w:shd w:fill="FFFFFF" w:val="clear"/>
        </w:rPr>
        <w:t xml:space="preserve">на постійне проживання підлягає обміну (крім випадків, передбачених </w:t>
      </w:r>
      <w:r>
        <w:fldChar w:fldCharType="begin"/>
      </w:r>
      <w:r>
        <w:instrText> HYPERLINK "https://zakon.rada.gov.ua/laws/show/321-2018-п" \l "n82"</w:instrText>
      </w:r>
      <w:r>
        <w:fldChar w:fldCharType="separate"/>
      </w:r>
      <w:r>
        <w:rPr>
          <w:rStyle w:val="Style15"/>
          <w:color w:val="00000A"/>
          <w:sz w:val="20"/>
          <w:szCs w:val="20"/>
          <w:highlight w:val="white"/>
          <w:u w:val="none"/>
        </w:rPr>
        <w:t>підпунктами 3-5</w:t>
      </w:r>
      <w:r>
        <w:fldChar w:fldCharType="end"/>
      </w:r>
      <w:r>
        <w:rPr>
          <w:sz w:val="20"/>
          <w:szCs w:val="20"/>
          <w:shd w:fill="FFFFFF" w:val="clear"/>
        </w:rPr>
        <w:t xml:space="preserve"> пункту 7 </w:t>
      </w:r>
      <w:r>
        <w:rPr>
          <w:rFonts w:cs="Verdana"/>
          <w:sz w:val="20"/>
          <w:szCs w:val="20"/>
          <w:lang w:eastAsia="uk-UA"/>
        </w:rPr>
        <w:t xml:space="preserve">Порядку </w:t>
      </w:r>
      <w:r>
        <w:rPr>
          <w:sz w:val="20"/>
          <w:szCs w:val="20"/>
        </w:rPr>
        <w:t xml:space="preserve">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w:t>
        <w:br/>
        <w:t>№ 321 (далі – Порядок)</w:t>
      </w:r>
      <w:r>
        <w:rPr>
          <w:sz w:val="20"/>
          <w:szCs w:val="20"/>
          <w:shd w:fill="FFFFFF" w:val="clear"/>
        </w:rPr>
        <w:t>,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pPr>
        <w:pStyle w:val="Normal"/>
        <w:ind w:firstLine="392"/>
        <w:jc w:val="both"/>
        <w:rPr/>
      </w:pPr>
      <w:bookmarkStart w:id="95" w:name="n789"/>
      <w:bookmarkStart w:id="96" w:name="n791"/>
      <w:bookmarkEnd w:id="95"/>
      <w:bookmarkEnd w:id="96"/>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ind w:firstLine="392"/>
        <w:jc w:val="both"/>
        <w:rPr/>
      </w:pPr>
      <w:bookmarkStart w:id="97" w:name="n792"/>
      <w:bookmarkEnd w:id="97"/>
      <w:r>
        <w:rPr>
          <w:rFonts w:cs="Verdana"/>
          <w:sz w:val="20"/>
          <w:szCs w:val="20"/>
          <w:lang w:eastAsia="uk-UA"/>
        </w:rPr>
        <w:t>6) документ, що підтверджує сплату адміністративного збору, або документ про звільнення від його сплати.</w:t>
      </w:r>
    </w:p>
    <w:p>
      <w:pPr>
        <w:pStyle w:val="Normal"/>
        <w:ind w:firstLine="392"/>
        <w:jc w:val="both"/>
        <w:rPr>
          <w:sz w:val="20"/>
          <w:szCs w:val="20"/>
          <w:highlight w:val="white"/>
        </w:rPr>
      </w:pPr>
      <w:r>
        <w:rPr>
          <w:sz w:val="20"/>
          <w:szCs w:val="20"/>
          <w:shd w:fill="FFFFFF" w:val="clear"/>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Normal"/>
        <w:ind w:firstLine="392"/>
        <w:jc w:val="both"/>
        <w:rPr>
          <w:rFonts w:cs="Verdana"/>
          <w:sz w:val="20"/>
          <w:szCs w:val="20"/>
          <w:lang w:eastAsia="uk-UA"/>
        </w:rPr>
      </w:pPr>
      <w:r>
        <w:rPr>
          <w:sz w:val="20"/>
          <w:szCs w:val="20"/>
          <w:shd w:fill="FFFFFF" w:val="clear"/>
        </w:rPr>
        <w:t>8) витяг з реєстру територіальної громади (у разі наявності).</w:t>
      </w:r>
    </w:p>
    <w:p>
      <w:pPr>
        <w:pStyle w:val="Normal"/>
        <w:shd w:val="clear" w:color="auto" w:fill="FFFFFF"/>
        <w:suppressAutoHyphens w:val="false"/>
        <w:spacing w:before="0" w:after="150"/>
        <w:ind w:firstLine="450"/>
        <w:jc w:val="both"/>
        <w:rPr/>
      </w:pPr>
      <w:r>
        <w:rPr>
          <w:sz w:val="20"/>
          <w:szCs w:val="20"/>
          <w:lang w:eastAsia="uk-UA"/>
        </w:rPr>
        <w:t>У разі коли обмін посвідки</w:t>
      </w:r>
      <w:r>
        <w:rPr>
          <w:sz w:val="20"/>
          <w:szCs w:val="20"/>
          <w:lang w:eastAsia="ru-RU"/>
        </w:rPr>
        <w:t xml:space="preserve"> </w:t>
      </w:r>
      <w:r>
        <w:rPr>
          <w:sz w:val="20"/>
          <w:szCs w:val="20"/>
          <w:lang w:eastAsia="uk-UA"/>
        </w:rPr>
        <w:t xml:space="preserve">на постійне проживання здійснюється у зв’язку із закінченням строку її дії або оформленням нової посвідки в разі втрати або викрадення, додатково подаються документи, зазначені у </w:t>
      </w:r>
      <w:r>
        <w:fldChar w:fldCharType="begin"/>
      </w:r>
      <w:r>
        <w:instrText> HYPERLINK "https://zakon.rada.gov.ua/laws/show/321-2018-п" \l "n128"</w:instrText>
      </w:r>
      <w:r>
        <w:fldChar w:fldCharType="separate"/>
      </w:r>
      <w:r>
        <w:rPr>
          <w:rStyle w:val="Style15"/>
          <w:sz w:val="20"/>
          <w:szCs w:val="20"/>
          <w:lang w:eastAsia="uk-UA"/>
        </w:rPr>
        <w:t>підпункті 4</w:t>
      </w:r>
      <w:r>
        <w:fldChar w:fldCharType="end"/>
      </w:r>
      <w:r>
        <w:fldChar w:fldCharType="begin"/>
      </w:r>
      <w:r>
        <w:instrText> HYPERLINK "https://zakon.rada.gov.ua/laws/show/321-2018-п" \l "n128"</w:instrText>
      </w:r>
      <w:r>
        <w:fldChar w:fldCharType="separate"/>
      </w:r>
      <w:r>
        <w:rPr>
          <w:rStyle w:val="Style15"/>
          <w:sz w:val="20"/>
          <w:szCs w:val="20"/>
          <w:lang w:eastAsia="uk-UA"/>
        </w:rPr>
        <w:t xml:space="preserve"> пункту 32</w:t>
      </w:r>
      <w:r>
        <w:fldChar w:fldCharType="end"/>
      </w:r>
      <w:r>
        <w:rPr>
          <w:sz w:val="20"/>
          <w:szCs w:val="20"/>
          <w:lang w:eastAsia="uk-UA"/>
        </w:rPr>
        <w:t xml:space="preserve">, </w:t>
      </w:r>
      <w:r>
        <w:fldChar w:fldCharType="begin"/>
      </w:r>
      <w:r>
        <w:instrText> HYPERLINK "https://zakon.rada.gov.ua/laws/show/321-2018-п" \l "n133"</w:instrText>
      </w:r>
      <w:r>
        <w:fldChar w:fldCharType="separate"/>
      </w:r>
      <w:r>
        <w:rPr>
          <w:rStyle w:val="Style15"/>
          <w:sz w:val="20"/>
          <w:szCs w:val="20"/>
          <w:lang w:eastAsia="uk-UA"/>
        </w:rPr>
        <w:t>пункті 33</w:t>
      </w:r>
      <w:r>
        <w:fldChar w:fldCharType="end"/>
      </w:r>
      <w:r>
        <w:rPr>
          <w:sz w:val="20"/>
          <w:szCs w:val="20"/>
          <w:lang w:eastAsia="uk-UA"/>
        </w:rPr>
        <w:t xml:space="preserve"> </w:t>
      </w:r>
      <w:r>
        <w:rPr>
          <w:rFonts w:cs="Verdana"/>
          <w:sz w:val="20"/>
          <w:szCs w:val="20"/>
          <w:lang w:eastAsia="uk-UA"/>
        </w:rPr>
        <w:t>Порядку.</w:t>
      </w:r>
    </w:p>
    <w:p>
      <w:pPr>
        <w:pStyle w:val="Normal"/>
        <w:shd w:val="clear" w:color="auto" w:fill="FFFFFF"/>
        <w:suppressAutoHyphens w:val="false"/>
        <w:spacing w:before="0" w:after="150"/>
        <w:ind w:firstLine="450"/>
        <w:jc w:val="both"/>
        <w:rPr>
          <w:sz w:val="20"/>
          <w:szCs w:val="20"/>
          <w:lang w:eastAsia="uk-UA"/>
        </w:rPr>
      </w:pPr>
      <w:bookmarkStart w:id="98" w:name="n384"/>
      <w:bookmarkStart w:id="99" w:name="n383"/>
      <w:bookmarkEnd w:id="98"/>
      <w:bookmarkEnd w:id="99"/>
      <w:r>
        <w:rPr>
          <w:sz w:val="20"/>
          <w:szCs w:val="20"/>
          <w:lang w:eastAsia="uk-UA"/>
        </w:rPr>
        <w:t>У разі неможливості подати такі документи у зв’язку з їхньою втратою або видачею на тимчасово окупованій території України, іноземцем або особою без громадянства додатково подаються документи, які згідно із Законом підтверджують підстави для отримання дозволу на імміграцію (посвідки на постійне проживання), та їхні копії.</w:t>
      </w:r>
    </w:p>
    <w:p>
      <w:pPr>
        <w:pStyle w:val="Style23"/>
        <w:ind w:firstLine="392"/>
        <w:jc w:val="both"/>
        <w:rPr/>
      </w:pPr>
      <w:r>
        <w:rPr>
          <w:rFonts w:cs="Verdana" w:ascii="Times New Roman" w:hAnsi="Times New Roman"/>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w:t>
      </w:r>
      <w:r>
        <w:fldChar w:fldCharType="begin"/>
      </w:r>
      <w:r>
        <w:instrText> HYPERLINK "https://zakon.rada.gov.ua/laws/show/321-2018-п" \l "n155"</w:instrText>
      </w:r>
      <w:r>
        <w:fldChar w:fldCharType="separate"/>
      </w:r>
      <w:r>
        <w:rPr>
          <w:rStyle w:val="Style15"/>
          <w:rFonts w:cs="Verdana" w:ascii="Times New Roman" w:hAnsi="Times New Roman"/>
          <w:color w:val="00000A"/>
          <w:sz w:val="20"/>
          <w:u w:val="none"/>
          <w:lang w:eastAsia="uk-UA"/>
        </w:rPr>
        <w:t>підпунктах 1</w:t>
      </w:r>
      <w:r>
        <w:fldChar w:fldCharType="end"/>
      </w:r>
      <w:r>
        <w:rPr>
          <w:rFonts w:cs="Verdana" w:ascii="Times New Roman" w:hAnsi="Times New Roman"/>
          <w:sz w:val="20"/>
          <w:lang w:eastAsia="uk-UA"/>
        </w:rPr>
        <w:t xml:space="preserve">, </w:t>
      </w:r>
      <w:r>
        <w:fldChar w:fldCharType="begin"/>
      </w:r>
      <w:r>
        <w:instrText> HYPERLINK "https://zakon.rada.gov.ua/laws/show/321-2018-п" \l "n156"</w:instrText>
      </w:r>
      <w:r>
        <w:fldChar w:fldCharType="separate"/>
      </w:r>
      <w:r>
        <w:rPr>
          <w:rStyle w:val="Style15"/>
          <w:rFonts w:cs="Verdana" w:ascii="Times New Roman" w:hAnsi="Times New Roman"/>
          <w:color w:val="00000A"/>
          <w:sz w:val="20"/>
          <w:u w:val="none"/>
          <w:lang w:eastAsia="uk-UA"/>
        </w:rPr>
        <w:t>2</w:t>
      </w:r>
      <w:r>
        <w:fldChar w:fldCharType="end"/>
      </w:r>
      <w:r>
        <w:rPr>
          <w:rFonts w:cs="Verdana" w:ascii="Times New Roman" w:hAnsi="Times New Roman"/>
          <w:sz w:val="20"/>
          <w:lang w:eastAsia="uk-UA"/>
        </w:rPr>
        <w:t xml:space="preserve">, </w:t>
      </w:r>
      <w:r>
        <w:fldChar w:fldCharType="begin"/>
      </w:r>
      <w:r>
        <w:instrText> HYPERLINK "https://zakon.rada.gov.ua/laws/show/321-2018-п" \l "n158"</w:instrText>
      </w:r>
      <w:r>
        <w:fldChar w:fldCharType="separate"/>
      </w:r>
      <w:r>
        <w:rPr>
          <w:rStyle w:val="Style15"/>
          <w:rFonts w:cs="Verdana" w:ascii="Times New Roman" w:hAnsi="Times New Roman"/>
          <w:color w:val="00000A"/>
          <w:sz w:val="20"/>
          <w:u w:val="none"/>
          <w:lang w:eastAsia="uk-UA"/>
        </w:rPr>
        <w:t>4-8</w:t>
      </w:r>
      <w:r>
        <w:fldChar w:fldCharType="end"/>
      </w:r>
      <w:r>
        <w:rPr>
          <w:rFonts w:cs="Verdana" w:ascii="Times New Roman" w:hAnsi="Times New Roman"/>
          <w:sz w:val="20"/>
          <w:lang w:eastAsia="uk-UA"/>
        </w:rPr>
        <w:t xml:space="preserve"> пункту 40 Порядку.</w:t>
      </w:r>
    </w:p>
    <w:p>
      <w:pPr>
        <w:pStyle w:val="Style23"/>
        <w:ind w:firstLine="392"/>
        <w:jc w:val="both"/>
        <w:rPr/>
      </w:pPr>
      <w:r>
        <w:rPr>
          <w:rFonts w:cs="Verdana" w:ascii="Times New Roman" w:hAnsi="Times New Roman"/>
          <w:sz w:val="20"/>
          <w:lang w:eastAsia="uk-UA"/>
        </w:rPr>
        <w:t xml:space="preserve">До заяви-анкети додаються оригінали документа, зазначеного у </w:t>
      </w:r>
      <w:r>
        <w:fldChar w:fldCharType="begin"/>
      </w:r>
      <w:r>
        <w:instrText> HYPERLINK "https://zakon.rada.gov.ua/laws/show/321-2018-п" \l "n157"</w:instrText>
      </w:r>
      <w:r>
        <w:fldChar w:fldCharType="separate"/>
      </w:r>
      <w:r>
        <w:rPr>
          <w:rStyle w:val="Style15"/>
          <w:rFonts w:cs="Verdana" w:ascii="Times New Roman" w:hAnsi="Times New Roman"/>
          <w:color w:val="00000A"/>
          <w:sz w:val="20"/>
          <w:u w:val="none"/>
          <w:lang w:eastAsia="uk-UA"/>
        </w:rPr>
        <w:t>підпункті 3</w:t>
      </w:r>
      <w:r>
        <w:fldChar w:fldCharType="end"/>
      </w:r>
      <w:r>
        <w:rPr>
          <w:rFonts w:cs="Verdana" w:ascii="Times New Roman" w:hAnsi="Times New Roman"/>
          <w:sz w:val="20"/>
          <w:lang w:eastAsia="uk-UA"/>
        </w:rPr>
        <w:t xml:space="preserve"> пункту 40 Порядку, і документа, що підтверджує сплату адміністративного збору, та копії документів, зазначених у </w:t>
      </w:r>
      <w:r>
        <w:fldChar w:fldCharType="begin"/>
      </w:r>
      <w:r>
        <w:instrText> HYPERLINK "https://zakon.rada.gov.ua/laws/show/321-2018-п" \l "n155"</w:instrText>
      </w:r>
      <w:r>
        <w:fldChar w:fldCharType="separate"/>
      </w:r>
      <w:r>
        <w:rPr>
          <w:rStyle w:val="Style15"/>
          <w:rFonts w:cs="Verdana" w:ascii="Times New Roman" w:hAnsi="Times New Roman"/>
          <w:color w:val="00000A"/>
          <w:sz w:val="20"/>
          <w:u w:val="none"/>
          <w:lang w:eastAsia="uk-UA"/>
        </w:rPr>
        <w:t>підпунктах 1</w:t>
      </w:r>
      <w:r>
        <w:fldChar w:fldCharType="end"/>
      </w:r>
      <w:r>
        <w:rPr>
          <w:rFonts w:cs="Verdana" w:ascii="Times New Roman" w:hAnsi="Times New Roman"/>
          <w:sz w:val="20"/>
          <w:lang w:eastAsia="uk-UA"/>
        </w:rPr>
        <w:t xml:space="preserve">, </w:t>
      </w:r>
      <w:r>
        <w:fldChar w:fldCharType="begin"/>
      </w:r>
      <w:r>
        <w:instrText> HYPERLINK "https://zakon.rada.gov.ua/laws/show/321-2018-п" \l "n156"</w:instrText>
      </w:r>
      <w:r>
        <w:fldChar w:fldCharType="separate"/>
      </w:r>
      <w:r>
        <w:rPr>
          <w:rStyle w:val="Style15"/>
          <w:rFonts w:cs="Verdana" w:ascii="Times New Roman" w:hAnsi="Times New Roman"/>
          <w:color w:val="00000A"/>
          <w:sz w:val="20"/>
          <w:u w:val="none"/>
          <w:lang w:eastAsia="uk-UA"/>
        </w:rPr>
        <w:t>2</w:t>
      </w:r>
      <w:r>
        <w:fldChar w:fldCharType="end"/>
      </w:r>
      <w:r>
        <w:rPr>
          <w:rFonts w:cs="Verdana" w:ascii="Times New Roman" w:hAnsi="Times New Roman"/>
          <w:sz w:val="20"/>
          <w:lang w:eastAsia="uk-UA"/>
        </w:rPr>
        <w:t xml:space="preserve">, </w:t>
      </w:r>
      <w:r>
        <w:fldChar w:fldCharType="begin"/>
      </w:r>
      <w:r>
        <w:instrText> HYPERLINK "https://zakon.rada.gov.ua/laws/show/321-2018-п" \l "n158"</w:instrText>
      </w:r>
      <w:r>
        <w:fldChar w:fldCharType="separate"/>
      </w:r>
      <w:r>
        <w:rPr>
          <w:rStyle w:val="Style15"/>
          <w:rFonts w:cs="Verdana" w:ascii="Times New Roman" w:hAnsi="Times New Roman"/>
          <w:color w:val="00000A"/>
          <w:sz w:val="20"/>
          <w:u w:val="none"/>
          <w:lang w:eastAsia="uk-UA"/>
        </w:rPr>
        <w:t>4</w:t>
      </w:r>
      <w:r>
        <w:fldChar w:fldCharType="end"/>
      </w:r>
      <w:r>
        <w:rPr>
          <w:rFonts w:cs="Verdana" w:ascii="Times New Roman" w:hAnsi="Times New Roman"/>
          <w:sz w:val="20"/>
          <w:lang w:eastAsia="uk-UA"/>
        </w:rPr>
        <w:t xml:space="preserve">, </w:t>
      </w:r>
      <w:r>
        <w:fldChar w:fldCharType="begin"/>
      </w:r>
      <w:r>
        <w:instrText> HYPERLINK "https://zakon.rada.gov.ua/laws/show/321-2018-п" \l "n159"</w:instrText>
      </w:r>
      <w:r>
        <w:fldChar w:fldCharType="separate"/>
      </w:r>
      <w:r>
        <w:rPr>
          <w:rStyle w:val="Style15"/>
          <w:rFonts w:cs="Verdana" w:ascii="Times New Roman" w:hAnsi="Times New Roman"/>
          <w:color w:val="00000A"/>
          <w:sz w:val="20"/>
          <w:u w:val="none"/>
          <w:lang w:eastAsia="uk-UA"/>
        </w:rPr>
        <w:t>5</w:t>
      </w:r>
      <w:r>
        <w:fldChar w:fldCharType="end"/>
      </w:r>
      <w:r>
        <w:rPr>
          <w:rFonts w:cs="Verdana" w:ascii="Times New Roman" w:hAnsi="Times New Roman"/>
          <w:sz w:val="20"/>
          <w:lang w:eastAsia="uk-UA"/>
        </w:rPr>
        <w:t xml:space="preserve">, </w:t>
      </w:r>
      <w:r>
        <w:fldChar w:fldCharType="begin"/>
      </w:r>
      <w:r>
        <w:instrText> HYPERLINK "https://zakon.rada.gov.ua/laws/show/321-2018-п" \l "n465"</w:instrText>
      </w:r>
      <w:r>
        <w:fldChar w:fldCharType="separate"/>
      </w:r>
      <w:r>
        <w:rPr>
          <w:rStyle w:val="Style15"/>
          <w:rFonts w:cs="Verdana" w:ascii="Times New Roman" w:hAnsi="Times New Roman"/>
          <w:color w:val="00000A"/>
          <w:sz w:val="20"/>
          <w:u w:val="none"/>
          <w:lang w:eastAsia="uk-UA"/>
        </w:rPr>
        <w:t>7</w:t>
      </w:r>
      <w:r>
        <w:fldChar w:fldCharType="end"/>
      </w:r>
      <w:r>
        <w:rPr>
          <w:rFonts w:cs="Verdana" w:ascii="Times New Roman" w:hAnsi="Times New Roman"/>
          <w:sz w:val="20"/>
          <w:lang w:eastAsia="uk-UA"/>
        </w:rPr>
        <w:t xml:space="preserve"> і </w:t>
      </w:r>
      <w:r>
        <w:fldChar w:fldCharType="begin"/>
      </w:r>
      <w:r>
        <w:instrText> HYPERLINK "https://zakon.rada.gov.ua/laws/show/321-2018-п" \l "n466"</w:instrText>
      </w:r>
      <w:r>
        <w:fldChar w:fldCharType="separate"/>
      </w:r>
      <w:r>
        <w:rPr>
          <w:rStyle w:val="Style15"/>
          <w:rFonts w:cs="Verdana" w:ascii="Times New Roman" w:hAnsi="Times New Roman"/>
          <w:color w:val="00000A"/>
          <w:sz w:val="20"/>
          <w:u w:val="none"/>
          <w:lang w:eastAsia="uk-UA"/>
        </w:rPr>
        <w:t>8</w:t>
      </w:r>
      <w:r>
        <w:fldChar w:fldCharType="end"/>
      </w:r>
      <w:r>
        <w:rPr>
          <w:rFonts w:cs="Verdana" w:ascii="Times New Roman" w:hAnsi="Times New Roman"/>
          <w:sz w:val="20"/>
          <w:lang w:eastAsia="uk-UA"/>
        </w:rPr>
        <w:t xml:space="preserve"> 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Style23"/>
        <w:ind w:firstLine="392"/>
        <w:jc w:val="both"/>
        <w:rPr>
          <w:rFonts w:ascii="Times New Roman" w:hAnsi="Times New Roman" w:cs="Verdana"/>
          <w:sz w:val="20"/>
          <w:highlight w:val="yellow"/>
          <w:lang w:eastAsia="uk-UA"/>
        </w:rPr>
      </w:pPr>
      <w:r>
        <w:rPr>
          <w:rFonts w:cs="Verdana" w:ascii="Times New Roman" w:hAnsi="Times New Roman"/>
          <w:sz w:val="20"/>
          <w:lang w:eastAsia="uk-UA"/>
        </w:rPr>
        <w:t>Оригінали документів, зазначених у підпунктах 1, 2, 4, 5, 7 і 8 пункту 40 Порядку, та документа про звільнення від сплати адміністративного збору повертаються іноземцеві або особі без громадянства.</w:t>
      </w:r>
    </w:p>
    <w:p>
      <w:pPr>
        <w:pStyle w:val="Style23"/>
        <w:ind w:firstLine="392"/>
        <w:jc w:val="both"/>
        <w:rPr>
          <w:rFonts w:ascii="Times New Roman" w:hAnsi="Times New Roman" w:cs="Times New Roman"/>
          <w:sz w:val="20"/>
        </w:rPr>
      </w:pPr>
      <w:r>
        <w:rPr>
          <w:rFonts w:cs="Times New Roman" w:ascii="Times New Roman" w:hAnsi="Times New Roman"/>
          <w:sz w:val="20"/>
          <w:shd w:fill="FFFFFF" w:val="clear"/>
        </w:rPr>
        <w:t xml:space="preserve">Іноземець або особа без громадянства можуть подати також інші документи, які підтверджують наявність підстав для отримання посвідки на постійне проживання 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 </w:t>
      </w:r>
    </w:p>
    <w:p>
      <w:pPr>
        <w:pStyle w:val="Normal"/>
        <w:jc w:val="center"/>
        <w:rPr/>
      </w:pPr>
      <w:r>
        <w:rPr>
          <w:rFonts w:cs="Verdana"/>
          <w:b/>
          <w:sz w:val="20"/>
          <w:szCs w:val="20"/>
          <w:lang w:eastAsia="uk-UA"/>
        </w:rPr>
        <w:t>10.</w:t>
      </w:r>
    </w:p>
    <w:p>
      <w:pPr>
        <w:pStyle w:val="Normal"/>
        <w:jc w:val="center"/>
        <w:rPr/>
      </w:pPr>
      <w:r>
        <w:rPr>
          <w:rFonts w:cs="Verdana"/>
          <w:sz w:val="20"/>
          <w:szCs w:val="20"/>
          <w:lang w:eastAsia="uk-UA"/>
        </w:rPr>
        <w:t>Порядок та спосіб подання документів, необхідних для отримання адміністративної послуги</w:t>
      </w:r>
    </w:p>
    <w:p>
      <w:pPr>
        <w:pStyle w:val="Normal"/>
        <w:ind w:firstLine="407"/>
        <w:jc w:val="both"/>
        <w:rPr/>
      </w:pPr>
      <w:r>
        <w:rPr>
          <w:rFonts w:cs="Verdana"/>
          <w:sz w:val="20"/>
          <w:szCs w:val="20"/>
          <w:lang w:eastAsia="uk-UA"/>
        </w:rPr>
        <w:t>Документи для обміну посвідки на постійне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pPr>
        <w:pStyle w:val="Normal"/>
        <w:ind w:firstLine="407"/>
        <w:jc w:val="both"/>
        <w:rPr/>
      </w:pPr>
      <w:r>
        <w:rPr>
          <w:rFonts w:cs="Verdana"/>
          <w:sz w:val="20"/>
          <w:szCs w:val="20"/>
          <w:lang w:eastAsia="uk-UA"/>
        </w:rPr>
        <w:t>У разі виникнення обставин (подій), у зв’язку з якими посвідка</w:t>
      </w:r>
      <w:r>
        <w:rPr>
          <w:sz w:val="20"/>
          <w:szCs w:val="20"/>
          <w:lang w:eastAsia="ru-RU"/>
        </w:rPr>
        <w:t xml:space="preserve"> </w:t>
      </w:r>
      <w:r>
        <w:rPr>
          <w:rFonts w:cs="Verdana"/>
          <w:sz w:val="20"/>
          <w:szCs w:val="20"/>
          <w:lang w:eastAsia="uk-UA"/>
        </w:rPr>
        <w:t>на постійне проживання підлягає обміну (крім закінчення строку її дії), документи для її обміну подаються протягом одного місяця з дати виникнення таких обставин (подій).</w:t>
      </w:r>
    </w:p>
    <w:p>
      <w:pPr>
        <w:pStyle w:val="Normal"/>
        <w:ind w:firstLine="407"/>
        <w:jc w:val="both"/>
        <w:rPr/>
      </w:pPr>
      <w:r>
        <w:rPr>
          <w:rFonts w:cs="Verdana"/>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на постійне проживання подаються не пізніше ніж через місяць після отримання нового паспортного документа іноземця або документа, що посвідчує особу без громадянства.</w:t>
      </w:r>
    </w:p>
    <w:p>
      <w:pPr>
        <w:pStyle w:val="Normal"/>
        <w:ind w:firstLine="407"/>
        <w:jc w:val="both"/>
        <w:rPr>
          <w:rFonts w:cs="Verdana"/>
          <w:sz w:val="20"/>
          <w:szCs w:val="20"/>
          <w:lang w:eastAsia="uk-UA"/>
        </w:rPr>
      </w:pPr>
      <w:r>
        <w:rPr>
          <w:rFonts w:cs="Verdana"/>
          <w:sz w:val="20"/>
          <w:szCs w:val="20"/>
          <w:lang w:eastAsia="uk-UA"/>
        </w:rPr>
        <w:t>У разі закінчення строку дії посвідки на постійне проживання документи для її обміну можуть бути подані не пізніше ніж за 15 робочих днів до дати закінчення строку її дії. У такому випадку посвідка</w:t>
      </w:r>
      <w:r>
        <w:rPr>
          <w:sz w:val="20"/>
          <w:szCs w:val="20"/>
          <w:lang w:eastAsia="ru-RU"/>
        </w:rPr>
        <w:t xml:space="preserve"> </w:t>
      </w:r>
      <w:r>
        <w:rPr>
          <w:rFonts w:cs="Verdana"/>
          <w:sz w:val="20"/>
          <w:szCs w:val="20"/>
          <w:lang w:eastAsia="uk-UA"/>
        </w:rPr>
        <w:t>на постійне проживання, що підлягає обміну, після прийому документів повертається іноземцю або особі без громадянства та здається ними під час отримання нової посвідки.</w:t>
      </w:r>
    </w:p>
    <w:p>
      <w:pPr>
        <w:pStyle w:val="Normal"/>
        <w:ind w:firstLine="407"/>
        <w:jc w:val="both"/>
        <w:rPr>
          <w:rFonts w:cs="Verdana"/>
          <w:sz w:val="20"/>
          <w:szCs w:val="20"/>
          <w:lang w:eastAsia="uk-UA"/>
        </w:rPr>
      </w:pPr>
      <w:r>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407"/>
        <w:jc w:val="both"/>
        <w:rPr/>
      </w:pPr>
      <w:r>
        <w:rPr>
          <w:sz w:val="20"/>
          <w:szCs w:val="20"/>
          <w:shd w:fill="FFFFFF" w:val="clear"/>
        </w:rPr>
        <w:t>У разі коли особа для обміну подає посвідку</w:t>
      </w:r>
      <w:r>
        <w:rPr>
          <w:sz w:val="20"/>
          <w:szCs w:val="20"/>
          <w:lang w:eastAsia="ru-RU"/>
        </w:rPr>
        <w:t xml:space="preserve"> </w:t>
      </w:r>
      <w:r>
        <w:rPr>
          <w:sz w:val="20"/>
          <w:szCs w:val="20"/>
          <w:shd w:fill="FFFFFF" w:val="clear"/>
        </w:rPr>
        <w:t xml:space="preserve">на постійне проживання, у якій зазначено її статус особи без громадянства, але цей статус був визначений за відсутності документа, що посвідчує особу без громадянства, до набрання чинності </w:t>
      </w:r>
      <w:r>
        <w:fldChar w:fldCharType="begin"/>
      </w:r>
      <w:r>
        <w:instrText> HYPERLINK "https://zakon.rada.gov.ua/laws/show/3773-17" \l "n436"</w:instrText>
      </w:r>
      <w:r>
        <w:fldChar w:fldCharType="separate"/>
      </w:r>
      <w:r>
        <w:rPr>
          <w:rStyle w:val="Style15"/>
          <w:color w:val="00000A"/>
          <w:sz w:val="20"/>
          <w:szCs w:val="20"/>
          <w:highlight w:val="white"/>
          <w:u w:val="none"/>
        </w:rPr>
        <w:t>статтею 6</w:t>
      </w:r>
      <w:r>
        <w:fldChar w:fldCharType="end"/>
      </w:r>
      <w:r>
        <w:fldChar w:fldCharType="begin"/>
      </w:r>
      <w:r>
        <w:instrText> HYPERLINK "https://zakon.rada.gov.ua/laws/show/3773-17" \l "n436"</w:instrText>
      </w:r>
      <w:r>
        <w:fldChar w:fldCharType="separate"/>
      </w:r>
      <w:r>
        <w:rPr>
          <w:rStyle w:val="Style15"/>
          <w:b/>
          <w:bCs/>
          <w:color w:val="00000A"/>
          <w:sz w:val="20"/>
          <w:szCs w:val="20"/>
          <w:highlight w:val="white"/>
          <w:u w:val="none"/>
          <w:vertAlign w:val="superscript"/>
        </w:rPr>
        <w:t>1</w:t>
      </w:r>
      <w:r>
        <w:fldChar w:fldCharType="end"/>
      </w:r>
      <w:r>
        <w:rPr>
          <w:sz w:val="20"/>
          <w:szCs w:val="20"/>
          <w:shd w:fill="FFFFFF" w:val="clear"/>
        </w:rPr>
        <w:t xml:space="preserve"> Закону України «Про правовий статус іноземців та осіб без громадянства», вона зобов’язана протягом десяти робочих днів з дня прийняття документів на обмін посвідки на постійне проживання подати заяву про визнання особою без громадянства відповідно до вимог </w:t>
      </w:r>
      <w:r>
        <w:fldChar w:fldCharType="begin"/>
      </w:r>
      <w:r>
        <w:instrText> HYPERLINK "https://zakon.rada.gov.ua/laws/show/317-2021-п" \l "n12"</w:instrText>
      </w:r>
      <w:r>
        <w:fldChar w:fldCharType="separate"/>
      </w:r>
      <w:r>
        <w:rPr>
          <w:rStyle w:val="Style15"/>
          <w:color w:val="00000A"/>
          <w:sz w:val="20"/>
          <w:szCs w:val="20"/>
          <w:highlight w:val="white"/>
          <w:u w:val="none"/>
        </w:rPr>
        <w:t>Порядку розгляду заяв про визнання особою без громадянства</w:t>
      </w:r>
      <w:r>
        <w:fldChar w:fldCharType="end"/>
      </w:r>
      <w:r>
        <w:rPr>
          <w:sz w:val="20"/>
          <w:szCs w:val="20"/>
          <w:shd w:fill="FFFFFF" w:val="clear"/>
        </w:rPr>
        <w:t>, затвердженого постановою Кабінету Міністрів України від 24 березня 2021 року № 317 «Деякі питання визнання особою без громадянства». Про такий обов’язок особі письмово повідомляється у день звернення.</w:t>
      </w:r>
    </w:p>
    <w:p>
      <w:pPr>
        <w:pStyle w:val="Normal"/>
        <w:ind w:firstLine="407"/>
        <w:jc w:val="both"/>
        <w:rPr>
          <w:rFonts w:cs="Verdana"/>
          <w:sz w:val="20"/>
          <w:szCs w:val="20"/>
          <w:lang w:eastAsia="uk-UA"/>
        </w:rPr>
      </w:pPr>
      <w:r>
        <w:rPr>
          <w:rFonts w:cs="Verdana"/>
          <w:sz w:val="20"/>
          <w:szCs w:val="20"/>
          <w:lang w:eastAsia="uk-UA"/>
        </w:rPr>
        <w:t>У разі втрати або обміну паспортного документа, а так само втрати чи викрадення посвідки на постійне проживання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pPr>
        <w:pStyle w:val="Normal"/>
        <w:ind w:firstLine="407"/>
        <w:jc w:val="both"/>
        <w:rPr>
          <w:rFonts w:cs="Verdana"/>
          <w:sz w:val="20"/>
          <w:szCs w:val="20"/>
          <w:lang w:eastAsia="uk-UA"/>
        </w:rPr>
      </w:pPr>
      <w:bookmarkStart w:id="100" w:name="n225"/>
      <w:bookmarkStart w:id="101" w:name="n500"/>
      <w:bookmarkStart w:id="102" w:name="n501"/>
      <w:bookmarkEnd w:id="100"/>
      <w:bookmarkEnd w:id="101"/>
      <w:bookmarkEnd w:id="102"/>
      <w:r>
        <w:rPr>
          <w:rFonts w:cs="Verdana"/>
          <w:sz w:val="20"/>
          <w:szCs w:val="20"/>
          <w:lang w:eastAsia="uk-UA"/>
        </w:rPr>
        <w:t>Якщо іноземець або особа без громадянства чи їхні законні представники, які заявили про втрату або викрадення посвідки</w:t>
      </w:r>
      <w:r>
        <w:rPr>
          <w:sz w:val="20"/>
          <w:szCs w:val="20"/>
          <w:lang w:eastAsia="ru-RU"/>
        </w:rPr>
        <w:t xml:space="preserve"> </w:t>
      </w:r>
      <w:r>
        <w:rPr>
          <w:rFonts w:cs="Verdana"/>
          <w:sz w:val="20"/>
          <w:szCs w:val="20"/>
          <w:lang w:eastAsia="uk-UA"/>
        </w:rPr>
        <w:t>на постійне проживання та подали документи для оформлення нової посвідки, знайшли її, вони зобов’язані протягом доби повернути знайдену посвідку</w:t>
      </w:r>
      <w:r>
        <w:rPr>
          <w:sz w:val="20"/>
          <w:szCs w:val="20"/>
          <w:lang w:eastAsia="ru-RU"/>
        </w:rPr>
        <w:t xml:space="preserve"> </w:t>
      </w:r>
      <w:r>
        <w:rPr>
          <w:rFonts w:cs="Verdana"/>
          <w:sz w:val="20"/>
          <w:szCs w:val="20"/>
          <w:lang w:eastAsia="uk-UA"/>
        </w:rPr>
        <w:t>на постійне проживання територіальному органу/територіальному підрозділу ДМС.</w:t>
      </w:r>
      <w:r>
        <w:rPr>
          <w:rFonts w:cs="Verdana"/>
          <w:sz w:val="20"/>
          <w:lang w:eastAsia="uk-UA"/>
        </w:rPr>
        <w:t xml:space="preserve"> </w:t>
      </w:r>
    </w:p>
    <w:p>
      <w:pPr>
        <w:pStyle w:val="Normal"/>
        <w:jc w:val="center"/>
        <w:rPr/>
      </w:pPr>
      <w:r>
        <w:rPr>
          <w:rFonts w:cs="Verdana"/>
          <w:b/>
          <w:sz w:val="20"/>
          <w:szCs w:val="20"/>
          <w:lang w:eastAsia="uk-UA"/>
        </w:rPr>
        <w:t>11.</w:t>
      </w:r>
    </w:p>
    <w:p>
      <w:pPr>
        <w:pStyle w:val="Normal"/>
        <w:jc w:val="center"/>
        <w:rPr/>
      </w:pPr>
      <w:r>
        <w:rPr>
          <w:rFonts w:cs="Verdana"/>
          <w:sz w:val="20"/>
          <w:szCs w:val="20"/>
          <w:lang w:eastAsia="uk-UA"/>
        </w:rPr>
        <w:t>Платність (безоплатність) надання адміністративної послуги</w:t>
      </w:r>
    </w:p>
    <w:p>
      <w:pPr>
        <w:pStyle w:val="Normal"/>
        <w:jc w:val="center"/>
        <w:rPr/>
      </w:pPr>
      <w:r>
        <w:rPr>
          <w:rFonts w:cs="Verdana"/>
          <w:sz w:val="20"/>
          <w:szCs w:val="20"/>
          <w:lang w:eastAsia="uk-UA"/>
        </w:rPr>
        <w:t>Адміністративна послуга платна.</w:t>
      </w:r>
    </w:p>
    <w:p>
      <w:pPr>
        <w:pStyle w:val="Normal"/>
        <w:snapToGrid w:val="false"/>
        <w:jc w:val="center"/>
        <w:rPr>
          <w:rFonts w:cs="Verdana"/>
          <w:sz w:val="20"/>
          <w:szCs w:val="20"/>
          <w:lang w:eastAsia="uk-UA"/>
        </w:rPr>
      </w:pPr>
      <w:r>
        <w:rPr>
          <w:rFonts w:cs="Verdana"/>
          <w:sz w:val="20"/>
          <w:szCs w:val="20"/>
          <w:lang w:eastAsia="uk-UA"/>
        </w:rPr>
      </w:r>
    </w:p>
    <w:p>
      <w:pPr>
        <w:pStyle w:val="Normal"/>
        <w:jc w:val="center"/>
        <w:rPr/>
      </w:pPr>
      <w:r>
        <w:rPr>
          <w:rFonts w:cs="Verdana"/>
          <w:sz w:val="20"/>
          <w:szCs w:val="20"/>
          <w:lang w:eastAsia="uk-UA"/>
        </w:rPr>
        <w:t>У разі платності:</w:t>
      </w:r>
    </w:p>
    <w:p>
      <w:pPr>
        <w:pStyle w:val="Normal"/>
        <w:jc w:val="center"/>
        <w:rPr/>
      </w:pPr>
      <w:r>
        <w:rPr>
          <w:rFonts w:cs="Verdana"/>
          <w:b/>
          <w:sz w:val="20"/>
          <w:szCs w:val="20"/>
          <w:lang w:eastAsia="uk-UA"/>
        </w:rPr>
        <w:t>11.1.</w:t>
      </w:r>
    </w:p>
    <w:p>
      <w:pPr>
        <w:pStyle w:val="Normal"/>
        <w:jc w:val="center"/>
        <w:rPr/>
      </w:pPr>
      <w:r>
        <w:rPr>
          <w:rFonts w:cs="Verdana"/>
          <w:sz w:val="20"/>
          <w:szCs w:val="20"/>
          <w:lang w:eastAsia="uk-UA"/>
        </w:rPr>
        <w:t>Нормативно-правові акти, на підставі яких стягується плата</w:t>
      </w:r>
    </w:p>
    <w:p>
      <w:pPr>
        <w:pStyle w:val="HTMLPreformatted"/>
        <w:ind w:firstLine="474"/>
        <w:jc w:val="both"/>
        <w:rPr>
          <w:color w:val="00000A"/>
          <w:lang w:val="uk-UA"/>
        </w:rPr>
      </w:pPr>
      <w:r>
        <w:rPr>
          <w:rFonts w:cs="Verdana" w:ascii="Times New Roman" w:hAnsi="Times New Roman"/>
          <w:color w:val="00000A"/>
          <w:sz w:val="20"/>
          <w:szCs w:val="20"/>
          <w:lang w:val="uk-UA"/>
        </w:rPr>
        <w:t>Пункт 5 статті 2, підпункт «ж» пункту 6 статті 3</w:t>
      </w:r>
      <w:r>
        <w:rPr>
          <w:rFonts w:cs="Verdana" w:ascii="Times New Roman" w:hAnsi="Times New Roman"/>
          <w:b/>
          <w:color w:val="00000A"/>
          <w:sz w:val="20"/>
          <w:szCs w:val="20"/>
          <w:lang w:val="uk-UA"/>
        </w:rPr>
        <w:t xml:space="preserve"> </w:t>
      </w:r>
      <w:r>
        <w:rPr>
          <w:rFonts w:cs="Verdana" w:ascii="Times New Roman" w:hAnsi="Times New Roman"/>
          <w:color w:val="00000A"/>
          <w:sz w:val="20"/>
          <w:szCs w:val="20"/>
          <w:lang w:val="uk-UA" w:eastAsia="uk-UA"/>
        </w:rPr>
        <w:t xml:space="preserve">Декрету Кабінету Міністрів України від 21 січня 1993 року № 7-93 «Про державне мито»; </w:t>
      </w:r>
    </w:p>
    <w:p>
      <w:pPr>
        <w:pStyle w:val="Normal"/>
        <w:ind w:firstLine="474"/>
        <w:jc w:val="both"/>
        <w:rPr/>
      </w:pPr>
      <w:r>
        <w:rPr>
          <w:rFonts w:cs="Verdana"/>
          <w:sz w:val="20"/>
          <w:szCs w:val="20"/>
        </w:rPr>
        <w:t xml:space="preserve">частина перша, пункт 6 частини другої статті 20 </w:t>
      </w:r>
      <w:r>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ind w:firstLine="474"/>
        <w:jc w:val="both"/>
        <w:rPr/>
      </w:pPr>
      <w:r>
        <w:rPr>
          <w:rFonts w:cs="Verdana"/>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 .</w:t>
      </w:r>
    </w:p>
    <w:p>
      <w:pPr>
        <w:pStyle w:val="Normal"/>
        <w:jc w:val="both"/>
        <w:rPr>
          <w:rFonts w:cs="Verdana"/>
          <w:b/>
          <w:b/>
          <w:sz w:val="20"/>
          <w:szCs w:val="20"/>
          <w:lang w:eastAsia="uk-UA"/>
        </w:rPr>
      </w:pPr>
      <w:r>
        <w:rPr>
          <w:rFonts w:cs="Verdana"/>
          <w:b/>
          <w:sz w:val="20"/>
          <w:szCs w:val="20"/>
          <w:lang w:eastAsia="uk-UA"/>
        </w:rPr>
      </w:r>
    </w:p>
    <w:p>
      <w:pPr>
        <w:pStyle w:val="Normal"/>
        <w:jc w:val="center"/>
        <w:rPr/>
      </w:pPr>
      <w:r>
        <w:rPr>
          <w:rFonts w:cs="Verdana"/>
          <w:b/>
          <w:sz w:val="20"/>
          <w:szCs w:val="20"/>
          <w:lang w:eastAsia="uk-UA"/>
        </w:rPr>
        <w:t>11.2.</w:t>
      </w:r>
    </w:p>
    <w:p>
      <w:pPr>
        <w:pStyle w:val="Normal"/>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p>
      <w:pPr>
        <w:pStyle w:val="Normal"/>
        <w:ind w:firstLine="474"/>
        <w:jc w:val="both"/>
        <w:rPr/>
      </w:pPr>
      <w:r>
        <w:rPr>
          <w:rFonts w:cs="Verdana"/>
          <w:sz w:val="20"/>
          <w:szCs w:val="20"/>
          <w:lang w:eastAsia="uk-UA"/>
        </w:rPr>
        <w:t>Державне мито – 5 неоподатковуваних мінімумів доходів громадян (85,00 грн).</w:t>
      </w:r>
    </w:p>
    <w:p>
      <w:pPr>
        <w:pStyle w:val="Normal"/>
        <w:ind w:firstLine="474"/>
        <w:jc w:val="both"/>
        <w:rPr/>
      </w:pPr>
      <w:r>
        <w:rPr>
          <w:rFonts w:cs="Verdana"/>
          <w:sz w:val="20"/>
          <w:szCs w:val="20"/>
          <w:lang w:eastAsia="uk-UA"/>
        </w:rPr>
        <w:t>Вартість адміністративної послуги – 496,</w:t>
      </w:r>
      <w:r>
        <w:rPr>
          <w:rFonts w:cs="Verdana"/>
          <w:sz w:val="20"/>
          <w:szCs w:val="20"/>
          <w:lang w:val="ru-RU" w:eastAsia="uk-UA"/>
        </w:rPr>
        <w:t>0</w:t>
      </w:r>
      <w:r>
        <w:rPr>
          <w:rFonts w:cs="Verdana"/>
          <w:sz w:val="20"/>
          <w:szCs w:val="20"/>
          <w:lang w:eastAsia="uk-UA"/>
        </w:rPr>
        <w:t>0 грн.</w:t>
      </w:r>
    </w:p>
    <w:p>
      <w:pPr>
        <w:pStyle w:val="Normal"/>
        <w:ind w:firstLine="474"/>
        <w:jc w:val="both"/>
        <w:rPr/>
      </w:pPr>
      <w:r>
        <w:rPr>
          <w:rFonts w:cs="Verdana"/>
          <w:sz w:val="20"/>
          <w:szCs w:val="20"/>
          <w:lang w:eastAsia="uk-UA"/>
        </w:rPr>
        <w:t xml:space="preserve">Вартість бланку посвідки на постійне проживання з безконтактним електронним носієм– 594,00 грн (відповідно до договору).  </w:t>
      </w:r>
    </w:p>
    <w:p>
      <w:pPr>
        <w:pStyle w:val="Normal"/>
        <w:ind w:firstLine="474"/>
        <w:jc w:val="both"/>
        <w:rPr/>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p>
      <w:pPr>
        <w:pStyle w:val="Normal"/>
        <w:jc w:val="center"/>
        <w:rPr/>
      </w:pPr>
      <w:r>
        <w:rPr>
          <w:rFonts w:cs="Verdana"/>
          <w:b/>
          <w:sz w:val="20"/>
          <w:szCs w:val="20"/>
          <w:lang w:eastAsia="uk-UA"/>
        </w:rPr>
        <w:t>11.3.</w:t>
      </w:r>
    </w:p>
    <w:p>
      <w:pPr>
        <w:pStyle w:val="Normal"/>
        <w:jc w:val="center"/>
        <w:rPr/>
      </w:pPr>
      <w:r>
        <w:rPr>
          <w:rFonts w:cs="Verdana"/>
          <w:sz w:val="20"/>
          <w:szCs w:val="20"/>
          <w:lang w:eastAsia="uk-UA"/>
        </w:rPr>
        <w:t>Розрахунковий рахунок для внесення плати</w:t>
      </w:r>
    </w:p>
    <w:p>
      <w:pPr>
        <w:pStyle w:val="Normal"/>
        <w:rPr>
          <w:rFonts w:ascii="Verdana" w:hAnsi="Verdana"/>
          <w:i/>
          <w:i/>
          <w:sz w:val="16"/>
          <w:szCs w:val="16"/>
          <w:lang w:eastAsia="uk-UA"/>
        </w:rPr>
      </w:pPr>
      <w:r>
        <w:rPr>
          <w:rFonts w:cs="Verdana"/>
          <w:sz w:val="20"/>
          <w:szCs w:val="20"/>
          <w:lang w:eastAsia="uk-UA"/>
        </w:rPr>
        <w:t> </w:t>
      </w:r>
      <w:r>
        <w:rPr>
          <w:rFonts w:ascii="Verdana" w:hAnsi="Verdana"/>
          <w:i/>
          <w:sz w:val="16"/>
          <w:szCs w:val="16"/>
          <w:lang w:eastAsia="uk-UA"/>
        </w:rPr>
        <w:t>Посвідка на постійне проживання- 15 р.днів</w:t>
      </w:r>
    </w:p>
    <w:p>
      <w:pPr>
        <w:pStyle w:val="Normal"/>
        <w:suppressAutoHyphens w:val="false"/>
        <w:rPr>
          <w:rFonts w:ascii="Verdana" w:hAnsi="Verdana"/>
          <w:i/>
          <w:i/>
          <w:sz w:val="16"/>
          <w:szCs w:val="16"/>
          <w:lang w:eastAsia="uk-UA"/>
        </w:rPr>
      </w:pPr>
      <w:r>
        <w:rPr>
          <w:rFonts w:ascii="Verdana" w:hAnsi="Verdana"/>
          <w:i/>
          <w:sz w:val="16"/>
          <w:szCs w:val="16"/>
          <w:lang w:eastAsia="uk-UA"/>
        </w:rPr>
        <w:t xml:space="preserve">Дата здійснення операції : </w:t>
      </w:r>
    </w:p>
    <w:p>
      <w:pPr>
        <w:pStyle w:val="Normal"/>
        <w:suppressAutoHyphens w:val="false"/>
        <w:rPr>
          <w:rFonts w:ascii="Verdana" w:hAnsi="Verdana"/>
          <w:b/>
          <w:b/>
          <w:i/>
          <w:i/>
          <w:sz w:val="16"/>
          <w:szCs w:val="16"/>
          <w:lang w:eastAsia="uk-UA"/>
        </w:rPr>
      </w:pPr>
      <w:r>
        <w:rPr>
          <w:rFonts w:ascii="Verdana" w:hAnsi="Verdana"/>
          <w:b/>
          <w:i/>
          <w:sz w:val="16"/>
          <w:szCs w:val="16"/>
          <w:lang w:eastAsia="uk-UA"/>
        </w:rPr>
        <w:t>Сума:</w:t>
        <w:tab/>
        <w:t xml:space="preserve">             1 090,00</w:t>
      </w:r>
    </w:p>
    <w:p>
      <w:pPr>
        <w:pStyle w:val="Normal"/>
        <w:suppressAutoHyphens w:val="false"/>
        <w:rPr>
          <w:rFonts w:ascii="Verdana" w:hAnsi="Verdana"/>
          <w:i/>
          <w:i/>
          <w:sz w:val="16"/>
          <w:szCs w:val="16"/>
          <w:lang w:eastAsia="uk-UA"/>
        </w:rPr>
      </w:pPr>
      <w:r>
        <w:rPr>
          <w:rFonts w:ascii="Verdana" w:hAnsi="Verdana"/>
          <w:i/>
          <w:sz w:val="16"/>
          <w:szCs w:val="16"/>
          <w:lang w:eastAsia="uk-UA"/>
        </w:rPr>
        <w:t xml:space="preserve">Платник:            П.І.Б. замовника послуг , код платника </w:t>
      </w:r>
    </w:p>
    <w:p>
      <w:pPr>
        <w:pStyle w:val="Normal"/>
        <w:suppressAutoHyphens w:val="false"/>
        <w:rPr>
          <w:rFonts w:ascii="Verdana" w:hAnsi="Verdana"/>
          <w:i/>
          <w:i/>
          <w:sz w:val="16"/>
          <w:szCs w:val="16"/>
          <w:lang w:eastAsia="uk-UA"/>
        </w:rPr>
      </w:pPr>
      <w:r>
        <w:rPr>
          <w:rFonts w:ascii="Verdana" w:hAnsi="Verdana"/>
          <w:i/>
          <w:sz w:val="16"/>
          <w:szCs w:val="16"/>
          <w:lang w:eastAsia="uk-UA"/>
        </w:rPr>
        <w:t>Отримувач:        ЗМУ ДМС</w:t>
      </w:r>
    </w:p>
    <w:p>
      <w:pPr>
        <w:pStyle w:val="Normal"/>
        <w:jc w:val="both"/>
        <w:rPr>
          <w:rFonts w:ascii="Verdana" w:hAnsi="Verdana"/>
          <w:i/>
          <w:i/>
          <w:sz w:val="16"/>
          <w:szCs w:val="16"/>
          <w:lang w:eastAsia="uk-UA"/>
        </w:rPr>
      </w:pPr>
      <w:r>
        <w:rPr>
          <w:rFonts w:ascii="Verdana" w:hAnsi="Verdana"/>
          <w:i/>
          <w:sz w:val="16"/>
          <w:szCs w:val="16"/>
          <w:lang w:eastAsia="uk-UA"/>
        </w:rPr>
        <w:tab/>
        <w:t xml:space="preserve">             Банк: Держказначейська служба України в м.Києві Код ЄДРПОУ:</w:t>
        <w:tab/>
        <w:t>Розрахунковий рахунок:</w:t>
      </w:r>
    </w:p>
    <w:p>
      <w:pPr>
        <w:pStyle w:val="Normal"/>
        <w:jc w:val="both"/>
        <w:rPr>
          <w:rFonts w:ascii="Verdana" w:hAnsi="Verdana"/>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suppressAutoHyphens w:val="false"/>
        <w:ind w:left="2586" w:hanging="2586"/>
        <w:rPr>
          <w:rFonts w:ascii="Verdana" w:hAnsi="Verdana"/>
          <w:i/>
          <w:i/>
          <w:sz w:val="16"/>
          <w:szCs w:val="16"/>
          <w:lang w:val="ru-RU" w:eastAsia="uk-UA"/>
        </w:rPr>
      </w:pPr>
      <w:r>
        <w:rPr>
          <w:rFonts w:ascii="Verdana" w:hAnsi="Verdana"/>
          <w:i/>
          <w:sz w:val="16"/>
          <w:szCs w:val="16"/>
          <w:lang w:eastAsia="uk-UA"/>
        </w:rPr>
        <w:t>Призначення платежу: *;</w:t>
      </w:r>
      <w:r>
        <w:rPr>
          <w:rFonts w:ascii="Verdana" w:hAnsi="Verdana"/>
          <w:i/>
          <w:sz w:val="16"/>
          <w:szCs w:val="16"/>
        </w:rPr>
        <w:t>454606</w:t>
      </w:r>
      <w:r>
        <w:rPr>
          <w:rFonts w:ascii="Verdana" w:hAnsi="Verdana"/>
          <w:i/>
          <w:sz w:val="16"/>
          <w:szCs w:val="16"/>
          <w:lang w:eastAsia="uk-UA"/>
        </w:rPr>
        <w:t>;1140046;1;</w:t>
      </w:r>
    </w:p>
    <w:p>
      <w:pPr>
        <w:pStyle w:val="Normal"/>
        <w:suppressAutoHyphens w:val="false"/>
        <w:ind w:left="2586" w:hanging="2586"/>
        <w:rPr>
          <w:rFonts w:ascii="Verdana" w:hAnsi="Verdana"/>
          <w:i/>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pPr>
        <w:pStyle w:val="Normal"/>
        <w:suppressAutoHyphens w:val="false"/>
        <w:rPr>
          <w:rFonts w:ascii="Verdana" w:hAnsi="Verdana"/>
          <w:i/>
          <w:i/>
          <w:sz w:val="16"/>
          <w:szCs w:val="16"/>
          <w:lang w:eastAsia="uk-UA"/>
        </w:rPr>
      </w:pPr>
      <w:r>
        <w:rPr>
          <w:rFonts w:ascii="Verdana" w:hAnsi="Verdana"/>
          <w:i/>
          <w:sz w:val="16"/>
          <w:szCs w:val="16"/>
          <w:lang w:eastAsia="uk-UA"/>
        </w:rPr>
      </w:r>
    </w:p>
    <w:p>
      <w:pPr>
        <w:pStyle w:val="Normal"/>
        <w:suppressAutoHyphens w:val="false"/>
        <w:rPr>
          <w:rFonts w:ascii="Verdana" w:hAnsi="Verdana"/>
          <w:i/>
          <w:i/>
          <w:sz w:val="16"/>
          <w:szCs w:val="16"/>
          <w:lang w:eastAsia="uk-UA"/>
        </w:rPr>
      </w:pPr>
      <w:r>
        <w:rPr>
          <w:rFonts w:ascii="Verdana" w:hAnsi="Verdana"/>
          <w:i/>
          <w:sz w:val="16"/>
          <w:szCs w:val="16"/>
          <w:lang w:eastAsia="uk-UA"/>
        </w:rPr>
        <w:t>ДЕРЖАВНЕ МИТО</w:t>
        <w:tab/>
        <w:tab/>
        <w:tab/>
        <w:tab/>
        <w:tab/>
        <w:tab/>
      </w:r>
    </w:p>
    <w:p>
      <w:pPr>
        <w:pStyle w:val="Normal"/>
        <w:suppressAutoHyphens w:val="false"/>
        <w:rPr>
          <w:rFonts w:ascii="Verdana" w:hAnsi="Verdana"/>
          <w:i/>
          <w:i/>
          <w:sz w:val="16"/>
          <w:szCs w:val="16"/>
          <w:lang w:eastAsia="uk-UA"/>
        </w:rPr>
      </w:pPr>
      <w:r>
        <w:rPr>
          <w:rFonts w:ascii="Verdana" w:hAnsi="Verdana"/>
          <w:i/>
          <w:sz w:val="16"/>
          <w:szCs w:val="16"/>
          <w:lang w:eastAsia="uk-UA"/>
        </w:rPr>
        <w:t xml:space="preserve">Дата здійснення операції :  </w:t>
      </w:r>
    </w:p>
    <w:p>
      <w:pPr>
        <w:pStyle w:val="Normal"/>
        <w:suppressAutoHyphens w:val="false"/>
        <w:rPr>
          <w:rFonts w:ascii="Verdana" w:hAnsi="Verdana"/>
          <w:b/>
          <w:b/>
          <w:i/>
          <w:i/>
          <w:sz w:val="16"/>
          <w:szCs w:val="16"/>
          <w:lang w:eastAsia="uk-UA"/>
        </w:rPr>
      </w:pPr>
      <w:r>
        <w:rPr>
          <w:rFonts w:ascii="Verdana" w:hAnsi="Verdana"/>
          <w:b/>
          <w:i/>
          <w:sz w:val="16"/>
          <w:szCs w:val="16"/>
          <w:lang w:eastAsia="uk-UA"/>
        </w:rPr>
        <w:t>Сума:</w:t>
        <w:tab/>
        <w:t xml:space="preserve">             85,00</w:t>
      </w:r>
    </w:p>
    <w:p>
      <w:pPr>
        <w:pStyle w:val="Normal"/>
        <w:suppressAutoHyphens w:val="false"/>
        <w:rPr>
          <w:rFonts w:ascii="Verdana" w:hAnsi="Verdana"/>
          <w:i/>
          <w:i/>
          <w:sz w:val="16"/>
          <w:szCs w:val="16"/>
          <w:lang w:eastAsia="uk-UA"/>
        </w:rPr>
      </w:pPr>
      <w:r>
        <w:rPr>
          <w:rFonts w:ascii="Verdana" w:hAnsi="Verdana"/>
          <w:i/>
          <w:sz w:val="16"/>
          <w:szCs w:val="16"/>
          <w:lang w:eastAsia="uk-UA"/>
        </w:rPr>
        <w:t>Платник:            П.І.Б. замовника послуг</w:t>
        <w:tab/>
        <w:t>, код платника</w:t>
        <w:tab/>
      </w:r>
    </w:p>
    <w:p>
      <w:pPr>
        <w:pStyle w:val="Normal"/>
        <w:suppressAutoHyphens w:val="false"/>
        <w:rPr>
          <w:rFonts w:ascii="Verdana" w:hAnsi="Verdana"/>
          <w:i/>
          <w:i/>
          <w:sz w:val="16"/>
          <w:szCs w:val="16"/>
          <w:lang w:eastAsia="uk-UA"/>
        </w:rPr>
      </w:pPr>
      <w:r>
        <w:rPr>
          <w:rFonts w:ascii="Verdana" w:hAnsi="Verdana"/>
          <w:i/>
          <w:sz w:val="16"/>
          <w:szCs w:val="16"/>
          <w:lang w:eastAsia="uk-UA"/>
        </w:rPr>
        <w:t>Отримувач:        Назва: ГУК Львів/Шептицька ТГ</w:t>
      </w:r>
    </w:p>
    <w:p>
      <w:pPr>
        <w:pStyle w:val="Normal"/>
        <w:suppressAutoHyphens w:val="false"/>
        <w:rPr>
          <w:rFonts w:ascii="Verdana" w:hAnsi="Verdana"/>
          <w:i/>
          <w:i/>
          <w:sz w:val="16"/>
          <w:szCs w:val="16"/>
          <w:lang w:eastAsia="uk-UA"/>
        </w:rPr>
      </w:pPr>
      <w:r>
        <w:rPr>
          <w:rFonts w:ascii="Verdana" w:hAnsi="Verdana"/>
          <w:i/>
          <w:sz w:val="16"/>
          <w:szCs w:val="16"/>
          <w:lang w:eastAsia="uk-UA"/>
        </w:rPr>
        <w:tab/>
        <w:t xml:space="preserve">             Банк:  Казначейство України (ЕАП) </w:t>
      </w:r>
    </w:p>
    <w:p>
      <w:pPr>
        <w:pStyle w:val="Normal"/>
        <w:suppressAutoHyphens w:val="false"/>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suppressAutoHyphens w:val="false"/>
        <w:rPr>
          <w:rFonts w:ascii="Verdana" w:hAnsi="Verdana"/>
          <w:i/>
          <w:i/>
          <w:sz w:val="16"/>
          <w:szCs w:val="16"/>
          <w:lang w:eastAsia="uk-UA"/>
        </w:rPr>
      </w:pPr>
      <w:r>
        <w:rPr>
          <w:rFonts w:ascii="Verdana" w:hAnsi="Verdana"/>
          <w:i/>
          <w:sz w:val="16"/>
          <w:szCs w:val="16"/>
          <w:lang w:eastAsia="uk-UA"/>
        </w:rPr>
        <w:t>38008294</w:t>
        <w:tab/>
        <w:t>UA</w:t>
      </w:r>
      <w:r>
        <w:rPr>
          <w:rFonts w:ascii="Verdana" w:hAnsi="Verdana"/>
          <w:i/>
          <w:sz w:val="16"/>
          <w:szCs w:val="16"/>
          <w:lang w:val="ru-RU" w:eastAsia="uk-UA"/>
        </w:rPr>
        <w:t>848999980314020538000013945</w:t>
      </w:r>
    </w:p>
    <w:p>
      <w:pPr>
        <w:pStyle w:val="Normal"/>
        <w:jc w:val="both"/>
        <w:rPr/>
      </w:pPr>
      <w:r>
        <w:rPr>
          <w:rFonts w:ascii="Verdana" w:hAnsi="Verdana"/>
          <w:i/>
          <w:sz w:val="16"/>
          <w:szCs w:val="16"/>
          <w:lang w:eastAsia="uk-UA"/>
        </w:rPr>
        <w:t>Призначення платежу:</w:t>
        <w:tab/>
      </w:r>
      <w:r>
        <w:rPr>
          <w:rFonts w:cs="Calibri" w:ascii="Verdana" w:hAnsi="Verdana" w:cstheme="minorHAnsi"/>
          <w:i/>
          <w:sz w:val="16"/>
          <w:szCs w:val="16"/>
          <w:lang w:eastAsia="uk-UA"/>
        </w:rPr>
        <w:t>101;</w:t>
      </w:r>
      <w:r>
        <w:rPr>
          <w:rFonts w:cs="Calibri" w:ascii="Verdana" w:hAnsi="Verdana" w:cstheme="minorHAnsi"/>
          <w:b/>
          <w:sz w:val="16"/>
          <w:szCs w:val="16"/>
          <w:lang w:eastAsia="uk-UA"/>
        </w:rPr>
        <w:t xml:space="preserve"> </w:t>
      </w:r>
      <w:r>
        <w:rPr>
          <w:rFonts w:cs="Calibri" w:ascii="Verdana" w:hAnsi="Verdana" w:cstheme="minorHAnsi"/>
          <w:i/>
          <w:sz w:val="16"/>
          <w:szCs w:val="16"/>
          <w:lang w:eastAsia="uk-UA"/>
        </w:rPr>
        <w:t>22090400</w:t>
      </w:r>
      <w:r>
        <w:rPr>
          <w:rFonts w:ascii="Verdana" w:hAnsi="Verdana"/>
          <w:i/>
          <w:sz w:val="16"/>
          <w:szCs w:val="16"/>
          <w:lang w:eastAsia="uk-UA"/>
        </w:rPr>
        <w:t>;1;Державне мито пов’язане з видачею та оформленням закордонних паспортів (посвідок) та паспортів громадян України, код доходу 22090400</w:t>
      </w:r>
    </w:p>
    <w:p>
      <w:pPr>
        <w:pStyle w:val="Normal"/>
        <w:jc w:val="center"/>
        <w:rPr/>
      </w:pPr>
      <w:r>
        <w:rPr>
          <w:rFonts w:cs="Verdana"/>
          <w:b/>
          <w:sz w:val="20"/>
          <w:szCs w:val="20"/>
          <w:lang w:eastAsia="uk-UA"/>
        </w:rPr>
        <w:t>12.</w:t>
      </w:r>
    </w:p>
    <w:p>
      <w:pPr>
        <w:pStyle w:val="Normal"/>
        <w:jc w:val="center"/>
        <w:rPr/>
      </w:pPr>
      <w:r>
        <w:rPr>
          <w:rFonts w:cs="Verdana"/>
          <w:sz w:val="20"/>
          <w:szCs w:val="20"/>
          <w:lang w:eastAsia="uk-UA"/>
        </w:rPr>
        <w:t>Строк надання адміністративної послуги</w:t>
      </w:r>
    </w:p>
    <w:p>
      <w:pPr>
        <w:pStyle w:val="Normal"/>
        <w:rPr/>
      </w:pPr>
      <w:r>
        <w:rPr>
          <w:rFonts w:cs="Verdana"/>
          <w:sz w:val="20"/>
          <w:szCs w:val="20"/>
          <w:lang w:eastAsia="uk-UA"/>
        </w:rPr>
        <w:t xml:space="preserve">Посвідка на постійне проживання видається протягом 15 робочих днів з дати прийняття документів від іноземця або особи без громадянства   </w:t>
      </w:r>
    </w:p>
    <w:p>
      <w:pPr>
        <w:pStyle w:val="Normal"/>
        <w:jc w:val="center"/>
        <w:rPr/>
      </w:pPr>
      <w:r>
        <w:rPr>
          <w:rFonts w:cs="Verdana"/>
          <w:b/>
          <w:sz w:val="20"/>
          <w:szCs w:val="20"/>
          <w:lang w:eastAsia="uk-UA"/>
        </w:rPr>
        <w:t>13.</w:t>
      </w:r>
    </w:p>
    <w:p>
      <w:pPr>
        <w:pStyle w:val="Normal"/>
        <w:jc w:val="both"/>
        <w:rPr/>
      </w:pPr>
      <w:r>
        <w:rPr>
          <w:rFonts w:cs="Verdana"/>
          <w:sz w:val="20"/>
          <w:szCs w:val="20"/>
          <w:lang w:eastAsia="uk-UA"/>
        </w:rPr>
        <w:t>Перелік підстав для відмови у наданні адміністративної послуги</w:t>
      </w:r>
    </w:p>
    <w:p>
      <w:pPr>
        <w:pStyle w:val="Style23"/>
        <w:ind w:firstLine="474"/>
        <w:jc w:val="both"/>
        <w:rPr>
          <w:rFonts w:ascii="Times New Roman" w:hAnsi="Times New Roman" w:cs="Verdana"/>
          <w:bCs/>
          <w:sz w:val="20"/>
          <w:lang w:eastAsia="uk-UA"/>
        </w:rPr>
      </w:pPr>
      <w:r>
        <w:rPr>
          <w:rFonts w:cs="Verdana" w:ascii="Times New Roman" w:hAnsi="Times New Roman"/>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Pr>
          <w:rFonts w:cs="Verdana" w:ascii="Times New Roman" w:hAnsi="Times New Roman"/>
          <w:b/>
          <w:bCs/>
          <w:sz w:val="20"/>
          <w:lang w:eastAsia="uk-UA"/>
        </w:rPr>
        <w:t>рішення про залишення заяви-анкети без руху</w:t>
      </w:r>
      <w:r>
        <w:rPr>
          <w:rFonts w:cs="Verdana" w:ascii="Times New Roman" w:hAnsi="Times New Roman"/>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Times New Roman" w:ascii="Times New Roman" w:hAnsi="Times New Roman"/>
          <w:sz w:val="20"/>
          <w:lang w:eastAsia="ru-RU"/>
        </w:rPr>
        <w:t xml:space="preserve"> </w:t>
      </w:r>
      <w:r>
        <w:rPr>
          <w:rFonts w:cs="Verdana" w:ascii="Times New Roman" w:hAnsi="Times New Roman"/>
          <w:bCs/>
          <w:sz w:val="20"/>
          <w:lang w:eastAsia="uk-UA"/>
        </w:rPr>
        <w:t>на постійне проживання без руху із зазначенням виявлених недоліків з посиланням на порушені вимоги законодавства.</w:t>
      </w:r>
    </w:p>
    <w:p>
      <w:pPr>
        <w:pStyle w:val="Normal"/>
        <w:ind w:firstLine="474"/>
        <w:jc w:val="both"/>
        <w:rPr/>
      </w:pPr>
      <w:r>
        <w:rPr>
          <w:sz w:val="20"/>
          <w:szCs w:val="20"/>
          <w:lang w:eastAsia="ru-RU"/>
        </w:rPr>
        <w:t xml:space="preserve">У разі виявлення факту подання особою для оформлення у порядку обміну посвідки на постійне проживання, у якій було зазначено належність особи до іноземного громадянства, та документа, визначеного </w:t>
      </w:r>
      <w:r>
        <w:fldChar w:fldCharType="begin"/>
      </w:r>
      <w:r>
        <w:instrText> HYPERLINK "https://zakon.rada.gov.ua/laws/show/321-2018-п" \l "n158"</w:instrText>
      </w:r>
      <w:r>
        <w:fldChar w:fldCharType="separate"/>
      </w:r>
      <w:r>
        <w:rPr>
          <w:rStyle w:val="Style15"/>
          <w:color w:val="00000A"/>
          <w:sz w:val="20"/>
          <w:szCs w:val="20"/>
          <w:u w:val="none"/>
          <w:lang w:eastAsia="ru-RU"/>
        </w:rPr>
        <w:t>підпунктом 4</w:t>
      </w:r>
      <w:r>
        <w:fldChar w:fldCharType="end"/>
      </w:r>
      <w:r>
        <w:rPr>
          <w:sz w:val="20"/>
          <w:szCs w:val="20"/>
          <w:lang w:eastAsia="ru-RU"/>
        </w:rPr>
        <w:t xml:space="preserve"> пункту 40 Порядку, який свідчить про припинення нею громадянства, зазначеного у посвідці на постійне проживання,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w:t>
      </w:r>
      <w:r>
        <w:fldChar w:fldCharType="begin"/>
      </w:r>
      <w:r>
        <w:instrText> HYPERLINK "https://zakon.rada.gov.ua/laws/show/317-2021-п" \l "n12"</w:instrText>
      </w:r>
      <w:r>
        <w:fldChar w:fldCharType="separate"/>
      </w:r>
      <w:r>
        <w:rPr>
          <w:rStyle w:val="Style15"/>
          <w:color w:val="00000A"/>
          <w:sz w:val="20"/>
          <w:szCs w:val="20"/>
          <w:u w:val="none"/>
          <w:lang w:eastAsia="ru-RU"/>
        </w:rPr>
        <w:t>Порядку розгляду заяв про визнання особою без громадянства</w:t>
      </w:r>
      <w:r>
        <w:fldChar w:fldCharType="end"/>
      </w:r>
      <w:r>
        <w:rPr>
          <w:sz w:val="20"/>
          <w:szCs w:val="20"/>
          <w:lang w:eastAsia="ru-RU"/>
        </w:rPr>
        <w:t>, 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p>
      <w:pPr>
        <w:pStyle w:val="Style23"/>
        <w:ind w:hanging="0"/>
        <w:jc w:val="center"/>
        <w:rPr/>
      </w:pPr>
      <w:r>
        <w:rPr>
          <w:rFonts w:cs="Verdana" w:ascii="Times New Roman" w:hAnsi="Times New Roman"/>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Pr>
          <w:rFonts w:cs="Times New Roman" w:ascii="Times New Roman" w:hAnsi="Times New Roman"/>
          <w:sz w:val="20"/>
          <w:lang w:eastAsia="ru-RU"/>
        </w:rPr>
        <w:t xml:space="preserve"> </w:t>
      </w:r>
      <w:r>
        <w:rPr>
          <w:rFonts w:cs="Verdana" w:ascii="Times New Roman" w:hAnsi="Times New Roman"/>
          <w:b/>
          <w:bCs/>
          <w:sz w:val="20"/>
          <w:lang w:eastAsia="uk-UA"/>
        </w:rPr>
        <w:t>на постійне проживання, у разі, коли:</w:t>
      </w:r>
    </w:p>
    <w:p>
      <w:pPr>
        <w:pStyle w:val="Rvps2"/>
        <w:shd w:val="clear" w:color="auto" w:fill="FFFFFF"/>
        <w:spacing w:beforeAutospacing="0" w:before="0" w:afterAutospacing="0" w:after="150"/>
        <w:ind w:firstLine="450"/>
        <w:jc w:val="both"/>
        <w:rPr>
          <w:sz w:val="20"/>
          <w:szCs w:val="20"/>
        </w:rPr>
      </w:pPr>
      <w:r>
        <w:rPr>
          <w:sz w:val="20"/>
          <w:szCs w:val="20"/>
        </w:rPr>
        <w:t>1) іноземець або особа без громадянства мають посвідку на постійне проживання чи посвідку на тимчасове проживання (крім випадків обміну посвідки на постійне проживання або оформлення посвідки на постійне проживання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pPr>
        <w:pStyle w:val="Rvps2"/>
        <w:shd w:val="clear" w:color="auto" w:fill="FFFFFF"/>
        <w:spacing w:beforeAutospacing="0" w:before="0" w:afterAutospacing="0" w:after="150"/>
        <w:ind w:firstLine="450"/>
        <w:jc w:val="both"/>
        <w:rPr>
          <w:sz w:val="20"/>
          <w:szCs w:val="20"/>
        </w:rPr>
      </w:pPr>
      <w:bookmarkStart w:id="103" w:name="n200"/>
      <w:bookmarkEnd w:id="103"/>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Rvps2"/>
        <w:shd w:val="clear" w:color="auto" w:fill="FFFFFF"/>
        <w:spacing w:beforeAutospacing="0" w:before="0" w:afterAutospacing="0" w:after="150"/>
        <w:ind w:firstLine="450"/>
        <w:jc w:val="both"/>
        <w:rPr>
          <w:sz w:val="20"/>
          <w:szCs w:val="20"/>
        </w:rPr>
      </w:pPr>
      <w:bookmarkStart w:id="104" w:name="n201"/>
      <w:bookmarkEnd w:id="104"/>
      <w:r>
        <w:rPr>
          <w:sz w:val="20"/>
          <w:szCs w:val="20"/>
        </w:rPr>
        <w:t>3) дані, отримані з баз даних Єдиного державного демографічного реєстру, картотек, не підтверджують надану іноземцем або особою без громадянства інформацію;</w:t>
      </w:r>
    </w:p>
    <w:p>
      <w:pPr>
        <w:pStyle w:val="Rvps2"/>
        <w:shd w:val="clear" w:color="auto" w:fill="FFFFFF"/>
        <w:spacing w:beforeAutospacing="0" w:before="0" w:afterAutospacing="0" w:after="150"/>
        <w:ind w:firstLine="450"/>
        <w:jc w:val="both"/>
        <w:rPr>
          <w:sz w:val="20"/>
          <w:szCs w:val="20"/>
        </w:rPr>
      </w:pPr>
      <w:bookmarkStart w:id="105" w:name="n202"/>
      <w:bookmarkEnd w:id="105"/>
      <w:r>
        <w:rPr>
          <w:sz w:val="20"/>
          <w:szCs w:val="20"/>
        </w:rPr>
        <w:t>4) встановлено належність особи до громадянства України;</w:t>
      </w:r>
    </w:p>
    <w:p>
      <w:pPr>
        <w:pStyle w:val="Rvps2"/>
        <w:shd w:val="clear" w:color="auto" w:fill="FFFFFF"/>
        <w:spacing w:beforeAutospacing="0" w:before="0" w:afterAutospacing="0" w:after="150"/>
        <w:ind w:firstLine="450"/>
        <w:jc w:val="both"/>
        <w:rPr>
          <w:sz w:val="20"/>
          <w:szCs w:val="20"/>
        </w:rPr>
      </w:pPr>
      <w:bookmarkStart w:id="106" w:name="n203"/>
      <w:bookmarkEnd w:id="106"/>
      <w:r>
        <w:rPr>
          <w:sz w:val="20"/>
          <w:szCs w:val="20"/>
        </w:rPr>
        <w:t>5) за видачею посвідки</w:t>
      </w:r>
      <w:r>
        <w:rPr>
          <w:sz w:val="20"/>
          <w:szCs w:val="20"/>
          <w:lang w:eastAsia="ru-RU"/>
        </w:rPr>
        <w:t xml:space="preserve"> </w:t>
      </w:r>
      <w:r>
        <w:rPr>
          <w:sz w:val="20"/>
          <w:szCs w:val="20"/>
        </w:rPr>
        <w:t>на постійне проживання звернувся законний представник, який не має документально підтверджених повноважень для її отримання;</w:t>
      </w:r>
    </w:p>
    <w:p>
      <w:pPr>
        <w:pStyle w:val="Rvps2"/>
        <w:shd w:val="clear" w:color="auto" w:fill="FFFFFF"/>
        <w:spacing w:beforeAutospacing="0" w:before="0" w:afterAutospacing="0" w:after="150"/>
        <w:ind w:firstLine="450"/>
        <w:jc w:val="both"/>
        <w:rPr/>
      </w:pPr>
      <w:bookmarkStart w:id="107" w:name="n204"/>
      <w:bookmarkEnd w:id="107"/>
      <w:r>
        <w:rPr>
          <w:sz w:val="20"/>
          <w:szCs w:val="20"/>
        </w:rPr>
        <w:t xml:space="preserve">6) іноземцем або особою без громадянства подано не в повному обсязі або з порушенням строків, визначених </w:t>
      </w:r>
      <w:r>
        <w:fldChar w:fldCharType="begin"/>
      </w:r>
      <w:r>
        <w:instrText> HYPERLINK "https://zakon.rada.gov.ua/laws/show/321-2018-п" \l "n100"</w:instrText>
      </w:r>
      <w:r>
        <w:fldChar w:fldCharType="separate"/>
      </w:r>
      <w:r>
        <w:rPr>
          <w:rStyle w:val="Style15"/>
          <w:color w:val="00000A"/>
          <w:sz w:val="20"/>
          <w:szCs w:val="20"/>
          <w:u w:val="none"/>
        </w:rPr>
        <w:t>пунктами </w:t>
      </w:r>
      <w:r>
        <w:fldChar w:fldCharType="end"/>
      </w:r>
      <w:r>
        <w:fldChar w:fldCharType="begin"/>
      </w:r>
      <w:r>
        <w:instrText> HYPERLINK "https://zakon.rada.gov.ua/laws/show/321-2018-п" \l "n100"</w:instrText>
      </w:r>
      <w:r>
        <w:fldChar w:fldCharType="separate"/>
      </w:r>
      <w:r>
        <w:rPr>
          <w:rStyle w:val="Style15"/>
          <w:color w:val="00000A"/>
          <w:sz w:val="20"/>
          <w:szCs w:val="20"/>
          <w:u w:val="none"/>
        </w:rPr>
        <w:t>17-19</w:t>
      </w:r>
      <w:r>
        <w:fldChar w:fldCharType="end"/>
      </w:r>
      <w:r>
        <w:rPr>
          <w:sz w:val="20"/>
          <w:szCs w:val="20"/>
        </w:rPr>
        <w:t xml:space="preserve"> Порядку, документи та інформацію, необхідні для оформлення і видачі посвідки</w:t>
      </w:r>
      <w:r>
        <w:rPr>
          <w:sz w:val="20"/>
          <w:szCs w:val="20"/>
          <w:lang w:eastAsia="ru-RU"/>
        </w:rPr>
        <w:t xml:space="preserve"> </w:t>
      </w:r>
      <w:r>
        <w:rPr>
          <w:sz w:val="20"/>
          <w:szCs w:val="20"/>
        </w:rPr>
        <w:t>на постійне проживання;</w:t>
      </w:r>
    </w:p>
    <w:p>
      <w:pPr>
        <w:pStyle w:val="Rvps2"/>
        <w:spacing w:beforeAutospacing="0" w:before="0" w:afterAutospacing="0" w:after="150"/>
        <w:ind w:firstLine="450"/>
        <w:jc w:val="both"/>
        <w:rPr>
          <w:sz w:val="20"/>
          <w:szCs w:val="20"/>
        </w:rPr>
      </w:pPr>
      <w:bookmarkStart w:id="108" w:name="n205"/>
      <w:bookmarkStart w:id="109" w:name="n391"/>
      <w:bookmarkEnd w:id="108"/>
      <w:bookmarkEnd w:id="109"/>
      <w:r>
        <w:rPr>
          <w:sz w:val="20"/>
          <w:szCs w:val="20"/>
        </w:rPr>
        <w:t>7) отримано від Національної поліції України, Служби безпеки України,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pPr>
        <w:pStyle w:val="Rvps2"/>
        <w:spacing w:beforeAutospacing="0" w:before="0" w:afterAutospacing="0" w:after="150"/>
        <w:ind w:firstLine="450"/>
        <w:jc w:val="both"/>
        <w:rPr>
          <w:sz w:val="20"/>
          <w:szCs w:val="20"/>
        </w:rPr>
      </w:pPr>
      <w:bookmarkStart w:id="110" w:name="n206"/>
      <w:bookmarkStart w:id="111" w:name="n392"/>
      <w:bookmarkEnd w:id="110"/>
      <w:bookmarkEnd w:id="111"/>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pPr>
        <w:pStyle w:val="Rvps2"/>
        <w:shd w:val="clear" w:color="auto" w:fill="FFFFFF"/>
        <w:spacing w:beforeAutospacing="0" w:before="0" w:afterAutospacing="0" w:after="150"/>
        <w:ind w:firstLine="450"/>
        <w:jc w:val="both"/>
        <w:rPr>
          <w:sz w:val="20"/>
          <w:szCs w:val="20"/>
        </w:rPr>
      </w:pPr>
      <w:bookmarkStart w:id="112" w:name="n207"/>
      <w:bookmarkEnd w:id="112"/>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lang w:eastAsia="ru-RU"/>
        </w:rPr>
        <w:t xml:space="preserve"> </w:t>
      </w:r>
      <w:r>
        <w:rPr>
          <w:sz w:val="20"/>
          <w:szCs w:val="20"/>
        </w:rPr>
        <w:t>на постійне проживання, яка подана для оформлення у порядку обміну;</w:t>
      </w:r>
    </w:p>
    <w:p>
      <w:pPr>
        <w:pStyle w:val="Rvps2"/>
        <w:shd w:val="clear" w:color="auto" w:fill="FFFFFF"/>
        <w:spacing w:beforeAutospacing="0" w:before="0" w:afterAutospacing="0" w:after="150"/>
        <w:ind w:firstLine="450"/>
        <w:jc w:val="both"/>
        <w:rPr>
          <w:sz w:val="20"/>
          <w:szCs w:val="20"/>
        </w:rPr>
      </w:pPr>
      <w:bookmarkStart w:id="113" w:name="n208"/>
      <w:bookmarkEnd w:id="113"/>
      <w:r>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Rvps2"/>
        <w:shd w:val="clear" w:color="auto" w:fill="FFFFFF"/>
        <w:spacing w:beforeAutospacing="0" w:before="0" w:afterAutospacing="0" w:after="150"/>
        <w:ind w:firstLine="450"/>
        <w:jc w:val="both"/>
        <w:rPr/>
      </w:pPr>
      <w:bookmarkStart w:id="114" w:name="n481"/>
      <w:bookmarkStart w:id="115" w:name="n480"/>
      <w:bookmarkEnd w:id="114"/>
      <w:bookmarkEnd w:id="115"/>
      <w:r>
        <w:rPr>
          <w:sz w:val="20"/>
          <w:szCs w:val="20"/>
        </w:rPr>
        <w:t xml:space="preserve">11) виявлено факти невиконання особою, зазначеною у </w:t>
      </w:r>
      <w:r>
        <w:fldChar w:fldCharType="begin"/>
      </w:r>
      <w:r>
        <w:instrText> HYPERLINK "https://zakon.rada.gov.ua/laws/show/321-2018-п" \l "n474"</w:instrText>
      </w:r>
      <w:r>
        <w:fldChar w:fldCharType="separate"/>
      </w:r>
      <w:r>
        <w:rPr>
          <w:rStyle w:val="Style15"/>
          <w:color w:val="00000A"/>
          <w:sz w:val="20"/>
          <w:szCs w:val="20"/>
          <w:u w:val="none"/>
        </w:rPr>
        <w:t>пункті 41</w:t>
      </w:r>
      <w:r>
        <w:fldChar w:fldCharType="end"/>
      </w:r>
      <w:r>
        <w:fldChar w:fldCharType="begin"/>
      </w:r>
      <w:r>
        <w:instrText> HYPERLINK "https://zakon.rada.gov.ua/laws/show/321-2018-п" \l "n474"</w:instrText>
      </w:r>
      <w:r>
        <w:fldChar w:fldCharType="separate"/>
      </w:r>
      <w:r>
        <w:rPr>
          <w:rStyle w:val="Style15"/>
          <w:b/>
          <w:bCs/>
          <w:color w:val="00000A"/>
          <w:sz w:val="20"/>
          <w:szCs w:val="20"/>
          <w:u w:val="none"/>
          <w:vertAlign w:val="superscript"/>
        </w:rPr>
        <w:t>1</w:t>
      </w:r>
      <w:r>
        <w:fldChar w:fldCharType="end"/>
      </w:r>
      <w:r>
        <w:rPr>
          <w:sz w:val="20"/>
          <w:szCs w:val="20"/>
        </w:rPr>
        <w:t xml:space="preserve"> Порядку, зобов’язання щодо звернення із заявою про визнання особою без громадянства;</w:t>
      </w:r>
    </w:p>
    <w:p>
      <w:pPr>
        <w:pStyle w:val="Rvps2"/>
        <w:shd w:val="clear" w:color="auto" w:fill="FFFFFF"/>
        <w:spacing w:beforeAutospacing="0" w:before="0" w:afterAutospacing="0" w:after="150"/>
        <w:ind w:firstLine="450"/>
        <w:jc w:val="both"/>
        <w:rPr>
          <w:sz w:val="20"/>
          <w:szCs w:val="20"/>
        </w:rPr>
      </w:pPr>
      <w:bookmarkStart w:id="116" w:name="n209"/>
      <w:bookmarkStart w:id="117" w:name="n482"/>
      <w:bookmarkEnd w:id="116"/>
      <w:bookmarkEnd w:id="117"/>
      <w:r>
        <w:rPr>
          <w:sz w:val="20"/>
          <w:szCs w:val="20"/>
        </w:rPr>
        <w:t>12) в інших випадках, передбачених законом.</w:t>
      </w:r>
    </w:p>
    <w:p>
      <w:pPr>
        <w:pStyle w:val="Normal"/>
        <w:jc w:val="center"/>
        <w:rPr/>
      </w:pPr>
      <w:r>
        <w:rPr>
          <w:rFonts w:cs="Verdana"/>
          <w:b/>
          <w:sz w:val="20"/>
          <w:szCs w:val="20"/>
          <w:lang w:eastAsia="uk-UA"/>
        </w:rPr>
        <w:t>14.</w:t>
      </w:r>
    </w:p>
    <w:p>
      <w:pPr>
        <w:pStyle w:val="Normal"/>
        <w:jc w:val="center"/>
        <w:rPr/>
      </w:pPr>
      <w:r>
        <w:rPr>
          <w:rFonts w:cs="Verdana"/>
          <w:sz w:val="20"/>
          <w:szCs w:val="20"/>
          <w:lang w:eastAsia="uk-UA"/>
        </w:rPr>
        <w:t>Результат надання адміністративної послуги</w:t>
      </w:r>
    </w:p>
    <w:p>
      <w:pPr>
        <w:pStyle w:val="Normal"/>
        <w:jc w:val="both"/>
        <w:rPr/>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p>
      <w:pPr>
        <w:pStyle w:val="Normal"/>
        <w:jc w:val="center"/>
        <w:rPr/>
      </w:pPr>
      <w:r>
        <w:rPr>
          <w:rFonts w:cs="Verdana"/>
          <w:b/>
          <w:sz w:val="20"/>
          <w:szCs w:val="20"/>
          <w:lang w:eastAsia="uk-UA"/>
        </w:rPr>
        <w:t>15.</w:t>
      </w:r>
    </w:p>
    <w:p>
      <w:pPr>
        <w:pStyle w:val="Normal"/>
        <w:jc w:val="center"/>
        <w:rPr/>
      </w:pPr>
      <w:r>
        <w:rPr>
          <w:rFonts w:cs="Verdana"/>
          <w:sz w:val="20"/>
          <w:szCs w:val="20"/>
          <w:lang w:eastAsia="uk-UA"/>
        </w:rPr>
        <w:t>Способи отримання відповіді (результату)</w:t>
      </w:r>
    </w:p>
    <w:p>
      <w:pPr>
        <w:pStyle w:val="Normal"/>
        <w:ind w:firstLine="333"/>
        <w:jc w:val="both"/>
        <w:rPr/>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Міністерством внутрішніх справ України.</w:t>
      </w:r>
    </w:p>
    <w:p>
      <w:pPr>
        <w:pStyle w:val="Normal"/>
        <w:ind w:firstLine="333"/>
        <w:jc w:val="both"/>
        <w:rPr>
          <w:rFonts w:cs="Verdana"/>
          <w:sz w:val="20"/>
          <w:szCs w:val="20"/>
          <w:lang w:eastAsia="uk-UA"/>
        </w:rPr>
      </w:pPr>
      <w:r>
        <w:rPr>
          <w:rFonts w:cs="Verdana"/>
          <w:sz w:val="20"/>
          <w:szCs w:val="20"/>
          <w:lang w:eastAsia="uk-UA"/>
        </w:rPr>
        <w:t>У разі отримання посвідки на постійне проживання законним представником він подає документ, що посвідчує його особу.</w:t>
      </w:r>
    </w:p>
    <w:p>
      <w:pPr>
        <w:pStyle w:val="Normal"/>
        <w:ind w:firstLine="333"/>
        <w:jc w:val="both"/>
        <w:rPr>
          <w:rFonts w:cs="Verdana"/>
          <w:sz w:val="20"/>
          <w:szCs w:val="20"/>
          <w:lang w:eastAsia="uk-UA"/>
        </w:rPr>
      </w:pPr>
      <w:r>
        <w:rPr>
          <w:rFonts w:cs="Verdana"/>
          <w:sz w:val="20"/>
          <w:szCs w:val="20"/>
          <w:lang w:eastAsia="uk-UA"/>
        </w:rPr>
        <w:t>Копія рішення про відмову в оформленні чи видачі посвідки</w:t>
      </w:r>
      <w:r>
        <w:rPr>
          <w:sz w:val="20"/>
          <w:szCs w:val="20"/>
          <w:lang w:eastAsia="ru-RU"/>
        </w:rPr>
        <w:t xml:space="preserve"> </w:t>
      </w:r>
      <w:r>
        <w:rPr>
          <w:rFonts w:cs="Verdana"/>
          <w:sz w:val="20"/>
          <w:szCs w:val="20"/>
          <w:lang w:eastAsia="uk-UA"/>
        </w:rPr>
        <w:t>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33"/>
        <w:jc w:val="both"/>
        <w:rPr>
          <w:rFonts w:cs="Verdana"/>
          <w:sz w:val="20"/>
          <w:szCs w:val="20"/>
          <w:lang w:eastAsia="uk-UA"/>
        </w:rPr>
      </w:pPr>
      <w:r>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jc w:val="center"/>
        <w:rPr/>
      </w:pPr>
      <w:r>
        <w:rPr>
          <w:rFonts w:cs="Verdana"/>
          <w:b/>
          <w:sz w:val="20"/>
          <w:szCs w:val="20"/>
          <w:lang w:eastAsia="uk-UA"/>
        </w:rPr>
        <w:t>16.</w:t>
      </w:r>
    </w:p>
    <w:p>
      <w:pPr>
        <w:pStyle w:val="Normal"/>
        <w:jc w:val="center"/>
        <w:rPr/>
      </w:pPr>
      <w:r>
        <w:rPr>
          <w:rFonts w:cs="Verdana"/>
          <w:sz w:val="20"/>
          <w:szCs w:val="20"/>
          <w:lang w:eastAsia="uk-UA"/>
        </w:rPr>
        <w:t>Примітка</w:t>
      </w:r>
    </w:p>
    <w:p>
      <w:pPr>
        <w:pStyle w:val="Normal"/>
        <w:ind w:firstLine="474"/>
        <w:jc w:val="both"/>
        <w:rPr>
          <w:sz w:val="20"/>
          <w:szCs w:val="20"/>
          <w:lang w:eastAsia="ru-RU"/>
        </w:rPr>
      </w:pPr>
      <w:bookmarkStart w:id="118" w:name="n109"/>
      <w:bookmarkStart w:id="119" w:name="n434"/>
      <w:bookmarkEnd w:id="118"/>
      <w:bookmarkEnd w:id="119"/>
      <w:r>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постійне проживання була залишена без руху, за умови дотримання строків, визначених пунктом 17 Порядку.</w:t>
      </w:r>
    </w:p>
    <w:p>
      <w:pPr>
        <w:pStyle w:val="Normal"/>
        <w:ind w:firstLine="474"/>
        <w:jc w:val="both"/>
        <w:rPr/>
      </w:pPr>
      <w:r>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постійне проживання, за умови дотримання строку, визначеного пунктом 19 Порядку.</w:t>
      </w:r>
    </w:p>
    <w:p>
      <w:pPr>
        <w:pStyle w:val="Normal"/>
        <w:rPr>
          <w:rFonts w:cs="Verdana"/>
          <w:sz w:val="20"/>
          <w:szCs w:val="20"/>
          <w:lang w:eastAsia="uk-UA"/>
        </w:rPr>
      </w:pPr>
      <w:r>
        <w:rPr>
          <w:rFonts w:cs="Verdana"/>
          <w:sz w:val="20"/>
          <w:szCs w:val="20"/>
          <w:lang w:eastAsia="uk-UA"/>
        </w:rPr>
      </w:r>
    </w:p>
    <w:p>
      <w:pPr>
        <w:pStyle w:val="Normal"/>
        <w:jc w:val="center"/>
        <w:rPr>
          <w:rFonts w:cs="Verdana"/>
          <w:sz w:val="20"/>
          <w:szCs w:val="20"/>
          <w:lang w:eastAsia="uk-UA"/>
        </w:rPr>
      </w:pPr>
      <w:r>
        <w:rPr>
          <w:rFonts w:cs="Verdana"/>
          <w:sz w:val="20"/>
          <w:szCs w:val="20"/>
          <w:lang w:eastAsia="uk-UA"/>
        </w:rPr>
      </w:r>
    </w:p>
    <w:p>
      <w:pPr>
        <w:pStyle w:val="Normal"/>
        <w:ind w:right="-284" w:hanging="0"/>
        <w:rPr/>
      </w:pPr>
      <w:r>
        <w:rPr>
          <w:rFonts w:cs="Verdana"/>
          <w:b/>
          <w:sz w:val="20"/>
          <w:szCs w:val="20"/>
          <w:lang w:eastAsia="uk-UA"/>
        </w:rPr>
        <w:t>Начальник</w:t>
        <w:tab/>
        <w:tab/>
        <w:tab/>
        <w:tab/>
        <w:tab/>
        <w:tab/>
        <w:tab/>
        <w:tab/>
        <w:tab/>
        <w:tab/>
        <w:tab/>
        <w:t>Юрій ЛУЦИК</w:t>
      </w:r>
    </w:p>
    <w:sectPr>
      <w:headerReference w:type="default" r:id="rId4"/>
      <w:type w:val="nextPage"/>
      <w:pgSz w:w="11906" w:h="16838"/>
      <w:pgMar w:left="1417" w:right="850" w:header="708" w:top="850" w:footer="0" w:bottom="1276"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Antiqu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6</w:t>
    </w:r>
    <w:r>
      <w:fldChar w:fldCharType="end"/>
    </w:r>
  </w:p>
  <w:p>
    <w:pPr>
      <w:pStyle w:val="Style22"/>
      <w:rPr/>
    </w:pPr>
    <w:r>
      <w:rPr/>
    </w:r>
  </w:p>
</w:hdr>
</file>

<file path=word/settings.xml><?xml version="1.0" encoding="utf-8"?>
<w:settings xmlns:w="http://schemas.openxmlformats.org/wordprocessingml/2006/main">
  <w:zoom w:percent="150"/>
  <w:defaultTabStop w:val="708"/>
  <w:autoHyphenation w:val="false"/>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32a3e"/>
    <w:pPr>
      <w:widowControl/>
      <w:suppressAutoHyphens w:val="true"/>
      <w:bidi w:val="0"/>
      <w:jc w:val="left"/>
    </w:pPr>
    <w:rPr>
      <w:rFonts w:eastAsia="Times New Roman" w:cs="Times New Roman" w:ascii="Times New Roman" w:hAnsi="Times New Roman"/>
      <w:color w:val="auto"/>
      <w:sz w:val="24"/>
      <w:szCs w:val="24"/>
      <w:lang w:eastAsia="zh-CN" w:val="uk-UA" w:bidi="ar-SA"/>
    </w:rPr>
  </w:style>
  <w:style w:type="character" w:styleId="DefaultParagraphFont" w:default="1">
    <w:name w:val="Default Paragraph Font"/>
    <w:uiPriority w:val="1"/>
    <w:semiHidden/>
    <w:unhideWhenUsed/>
    <w:qFormat/>
    <w:rPr/>
  </w:style>
  <w:style w:type="character" w:styleId="Rvts23" w:customStyle="1">
    <w:name w:val="rvts23"/>
    <w:basedOn w:val="DefaultParagraphFont"/>
    <w:qFormat/>
    <w:rsid w:val="00032a3e"/>
    <w:rPr/>
  </w:style>
  <w:style w:type="character" w:styleId="HTML" w:customStyle="1">
    <w:name w:val="Стандартный HTML Знак"/>
    <w:basedOn w:val="DefaultParagraphFont"/>
    <w:link w:val="HTML"/>
    <w:qFormat/>
    <w:rsid w:val="00032a3e"/>
    <w:rPr>
      <w:rFonts w:ascii="Courier New" w:hAnsi="Courier New" w:eastAsia="Times New Roman" w:cs="Courier New"/>
      <w:color w:val="000000"/>
      <w:sz w:val="14"/>
      <w:szCs w:val="14"/>
      <w:lang w:val="ru-RU" w:eastAsia="zh-CN"/>
    </w:rPr>
  </w:style>
  <w:style w:type="character" w:styleId="Style14" w:customStyle="1">
    <w:name w:val="Верхний колонтитул Знак"/>
    <w:basedOn w:val="DefaultParagraphFont"/>
    <w:link w:val="a3"/>
    <w:qFormat/>
    <w:rsid w:val="00032a3e"/>
    <w:rPr>
      <w:rFonts w:eastAsia="Times New Roman" w:cs="Times New Roman"/>
      <w:sz w:val="24"/>
      <w:szCs w:val="24"/>
      <w:lang w:eastAsia="zh-CN"/>
    </w:rPr>
  </w:style>
  <w:style w:type="character" w:styleId="Style15">
    <w:name w:val="Гіперпосилання"/>
    <w:uiPriority w:val="99"/>
    <w:unhideWhenUsed/>
    <w:rsid w:val="00032a3e"/>
    <w:rPr>
      <w:color w:val="0000FF"/>
      <w:u w:val="single"/>
    </w:rPr>
  </w:style>
  <w:style w:type="character" w:styleId="Rvts46" w:customStyle="1">
    <w:name w:val="rvts46"/>
    <w:basedOn w:val="DefaultParagraphFont"/>
    <w:qFormat/>
    <w:rsid w:val="005c50a8"/>
    <w:rPr/>
  </w:style>
  <w:style w:type="character" w:styleId="Rvts11" w:customStyle="1">
    <w:name w:val="rvts11"/>
    <w:basedOn w:val="DefaultParagraphFont"/>
    <w:qFormat/>
    <w:rsid w:val="00634159"/>
    <w:rPr/>
  </w:style>
  <w:style w:type="character" w:styleId="Rvts37" w:customStyle="1">
    <w:name w:val="rvts37"/>
    <w:basedOn w:val="DefaultParagraphFont"/>
    <w:qFormat/>
    <w:rsid w:val="00634159"/>
    <w:rPr/>
  </w:style>
  <w:style w:type="character" w:styleId="Style16" w:customStyle="1">
    <w:name w:val="Текст выноски Знак"/>
    <w:basedOn w:val="DefaultParagraphFont"/>
    <w:link w:val="a7"/>
    <w:uiPriority w:val="99"/>
    <w:semiHidden/>
    <w:qFormat/>
    <w:rsid w:val="000805e4"/>
    <w:rPr>
      <w:rFonts w:ascii="Tahoma" w:hAnsi="Tahoma" w:eastAsia="Times New Roman" w:cs="Tahoma"/>
      <w:sz w:val="16"/>
      <w:szCs w:val="16"/>
      <w:lang w:eastAsia="zh-CN"/>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HTMLPreformatted">
    <w:name w:val="HTML Preformatted"/>
    <w:basedOn w:val="Normal"/>
    <w:link w:val="HTML0"/>
    <w:qFormat/>
    <w:rsid w:val="00032a3e"/>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4"/>
      <w:szCs w:val="14"/>
      <w:lang w:val="ru-RU"/>
    </w:rPr>
  </w:style>
  <w:style w:type="paragraph" w:styleId="Style22">
    <w:name w:val="Header"/>
    <w:basedOn w:val="Normal"/>
    <w:link w:val="a4"/>
    <w:rsid w:val="00032a3e"/>
    <w:pPr>
      <w:tabs>
        <w:tab w:val="center" w:pos="4677" w:leader="none"/>
        <w:tab w:val="right" w:pos="9355" w:leader="none"/>
      </w:tabs>
    </w:pPr>
    <w:rPr/>
  </w:style>
  <w:style w:type="paragraph" w:styleId="Style23" w:customStyle="1">
    <w:name w:val="Нормальний текст"/>
    <w:basedOn w:val="Normal"/>
    <w:qFormat/>
    <w:rsid w:val="00032a3e"/>
    <w:pPr>
      <w:spacing w:before="120" w:after="0"/>
      <w:ind w:firstLine="567"/>
    </w:pPr>
    <w:rPr>
      <w:rFonts w:ascii="Antiqua" w:hAnsi="Antiqua" w:cs="Antiqua"/>
      <w:sz w:val="26"/>
      <w:szCs w:val="20"/>
    </w:rPr>
  </w:style>
  <w:style w:type="paragraph" w:styleId="Rvps2" w:customStyle="1">
    <w:name w:val="rvps2"/>
    <w:basedOn w:val="Normal"/>
    <w:qFormat/>
    <w:rsid w:val="005c50a8"/>
    <w:pPr>
      <w:suppressAutoHyphens w:val="false"/>
      <w:spacing w:beforeAutospacing="1" w:afterAutospacing="1"/>
    </w:pPr>
    <w:rPr>
      <w:lang w:eastAsia="uk-UA"/>
    </w:rPr>
  </w:style>
  <w:style w:type="paragraph" w:styleId="BalloonText">
    <w:name w:val="Balloon Text"/>
    <w:basedOn w:val="Normal"/>
    <w:link w:val="a8"/>
    <w:uiPriority w:val="99"/>
    <w:semiHidden/>
    <w:unhideWhenUsed/>
    <w:qFormat/>
    <w:rsid w:val="000805e4"/>
    <w:pPr/>
    <w:rPr>
      <w:rFonts w:ascii="Tahoma" w:hAnsi="Tahoma" w:cs="Tahoma"/>
      <w:sz w:val="16"/>
      <w:szCs w:val="16"/>
    </w:rPr>
  </w:style>
  <w:style w:type="paragraph" w:styleId="Style24">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4619@dmsu.gov.ua" TargetMode="External"/><Relationship Id="rId3" Type="http://schemas.openxmlformats.org/officeDocument/2006/relationships/hyperlink" Target="http://lv.dmsu.gov.ua/"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Application>LibreOffice/5.2.3.3$Windows_x86 LibreOffice_project/d54a8868f08a7b39642414cf2c8ef2f228f780cf</Application>
  <Pages>3</Pages>
  <Words>2803</Words>
  <Characters>18691</Characters>
  <CharactersWithSpaces>21486</CharactersWithSpaces>
  <Paragraphs>175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2025-08-12T13:31:00Z</dcterms:created>
  <dc:creator>Пользователь Windows</dc:creator>
  <dc:description/>
  <dc:language>uk-UA</dc:language>
  <cp:lastModifiedBy>User</cp:lastModifiedBy>
  <cp:lastPrinted>2025-10-02T06:47:00Z</cp:lastPrinted>
  <dcterms:modified xsi:type="dcterms:W3CDTF">2025-11-05T13:19:00Z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